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line="600" w:lineRule="atLeast"/>
        <w:jc w:val="center"/>
        <w:rPr>
          <w:rFonts w:ascii="黑体" w:hAnsi="黑体" w:eastAsia="黑体"/>
          <w:sz w:val="36"/>
          <w:szCs w:val="36"/>
        </w:rPr>
      </w:pPr>
      <w:r>
        <w:rPr>
          <w:rFonts w:hint="eastAsia" w:ascii="黑体" w:hAnsi="黑体" w:eastAsia="黑体"/>
          <w:sz w:val="36"/>
          <w:szCs w:val="36"/>
        </w:rPr>
        <w:t>招租须知</w:t>
      </w:r>
    </w:p>
    <w:p>
      <w:pPr>
        <w:pStyle w:val="6"/>
        <w:shd w:val="clear" w:color="auto" w:fill="FFFFFF"/>
        <w:spacing w:before="0" w:beforeAutospacing="0" w:after="0" w:afterAutospacing="0" w:line="520" w:lineRule="exact"/>
        <w:ind w:firstLine="600"/>
        <w:rPr>
          <w:sz w:val="28"/>
          <w:szCs w:val="28"/>
        </w:rPr>
      </w:pPr>
      <w:r>
        <w:rPr>
          <w:rFonts w:hint="eastAsia"/>
          <w:sz w:val="28"/>
          <w:szCs w:val="28"/>
        </w:rPr>
        <w:t>根据《中华人民共和国拍卖法》、《中华人民共和国合同法》等有关规定，本着公开、公平、公正、平等自愿的原则，特制定本须知，参与本次招租活动的人，均应阅读、理解并遵守本须知。</w:t>
      </w:r>
    </w:p>
    <w:p>
      <w:pPr>
        <w:widowControl/>
        <w:shd w:val="clear" w:color="auto" w:fill="FFFFFF"/>
        <w:spacing w:line="520" w:lineRule="exact"/>
        <w:ind w:firstLine="600"/>
        <w:jc w:val="left"/>
        <w:rPr>
          <w:rFonts w:ascii="宋体" w:hAnsi="宋体" w:cs="宋体"/>
          <w:kern w:val="0"/>
          <w:sz w:val="28"/>
          <w:szCs w:val="28"/>
        </w:rPr>
      </w:pPr>
      <w:r>
        <w:rPr>
          <w:rFonts w:hint="eastAsia" w:ascii="宋体" w:hAnsi="宋体" w:cs="宋体"/>
          <w:b/>
          <w:kern w:val="0"/>
          <w:sz w:val="28"/>
          <w:szCs w:val="28"/>
        </w:rPr>
        <w:t>一、招租人（委托人）</w:t>
      </w:r>
      <w:r>
        <w:rPr>
          <w:rFonts w:hint="eastAsia" w:ascii="宋体" w:hAnsi="宋体" w:cs="宋体"/>
          <w:kern w:val="0"/>
          <w:sz w:val="28"/>
          <w:szCs w:val="28"/>
        </w:rPr>
        <w:t>：</w:t>
      </w:r>
      <w:r>
        <w:rPr>
          <w:rFonts w:hint="eastAsia" w:ascii="宋体" w:hAnsi="宋体"/>
          <w:sz w:val="28"/>
          <w:szCs w:val="28"/>
        </w:rPr>
        <w:t>漳州圆山新城建设有限公司</w:t>
      </w:r>
      <w:r>
        <w:rPr>
          <w:rFonts w:hint="eastAsia" w:ascii="宋体" w:hAnsi="宋体" w:cs="宋体"/>
          <w:kern w:val="0"/>
          <w:sz w:val="28"/>
          <w:szCs w:val="28"/>
        </w:rPr>
        <w:t>。</w:t>
      </w:r>
    </w:p>
    <w:p>
      <w:pPr>
        <w:widowControl/>
        <w:shd w:val="clear" w:color="auto" w:fill="FFFFFF"/>
        <w:spacing w:line="520" w:lineRule="exact"/>
        <w:ind w:firstLine="600"/>
        <w:jc w:val="left"/>
        <w:rPr>
          <w:rFonts w:ascii="宋体" w:hAnsi="宋体" w:cs="宋体"/>
          <w:kern w:val="0"/>
          <w:sz w:val="28"/>
          <w:szCs w:val="28"/>
        </w:rPr>
      </w:pPr>
      <w:r>
        <w:rPr>
          <w:rFonts w:hint="eastAsia" w:ascii="宋体" w:hAnsi="宋体" w:cs="宋体"/>
          <w:b/>
          <w:kern w:val="0"/>
          <w:sz w:val="28"/>
          <w:szCs w:val="28"/>
        </w:rPr>
        <w:t>二、招租标的和起拍价</w:t>
      </w:r>
      <w:r>
        <w:rPr>
          <w:rFonts w:hint="eastAsia" w:ascii="宋体" w:hAnsi="宋体" w:cs="宋体"/>
          <w:kern w:val="0"/>
          <w:sz w:val="28"/>
          <w:szCs w:val="28"/>
        </w:rPr>
        <w:t>：圆山新城白云片区棚户区（危旧房）改造项目04地块7幢店面D01-D12；04地块12幢店面D01-D15；01地块22幢店面D01—D15、D17-D21、D23-D27; 04地块23幢店面D01-D29及04地块24幢店面D01-D05店面招租(共计86间)，</w:t>
      </w:r>
      <w:r>
        <w:rPr>
          <w:rFonts w:hint="eastAsia" w:ascii="宋体" w:hAnsi="宋体"/>
          <w:sz w:val="28"/>
          <w:szCs w:val="28"/>
        </w:rPr>
        <w:t>各标的起拍价见《附件1》</w:t>
      </w:r>
      <w:r>
        <w:rPr>
          <w:rFonts w:hint="eastAsia" w:ascii="宋体" w:hAnsi="宋体" w:cs="宋体"/>
          <w:kern w:val="0"/>
          <w:sz w:val="28"/>
          <w:szCs w:val="28"/>
        </w:rPr>
        <w:t>。</w:t>
      </w:r>
    </w:p>
    <w:p>
      <w:pPr>
        <w:widowControl/>
        <w:shd w:val="clear" w:color="auto" w:fill="FFFFFF"/>
        <w:spacing w:line="520" w:lineRule="exact"/>
        <w:ind w:firstLine="600"/>
        <w:jc w:val="left"/>
        <w:rPr>
          <w:rFonts w:ascii="宋体" w:hAnsi="宋体" w:cs="宋体"/>
          <w:kern w:val="0"/>
          <w:sz w:val="28"/>
          <w:szCs w:val="28"/>
          <w:highlight w:val="yellow"/>
        </w:rPr>
      </w:pPr>
      <w:r>
        <w:rPr>
          <w:rFonts w:hint="eastAsia" w:ascii="宋体" w:hAnsi="宋体"/>
          <w:b/>
          <w:sz w:val="28"/>
          <w:szCs w:val="28"/>
          <w:shd w:val="clear" w:color="auto" w:fill="FFFFFF"/>
        </w:rPr>
        <w:t>三、招租方式</w:t>
      </w:r>
      <w:r>
        <w:rPr>
          <w:rFonts w:hint="eastAsia" w:ascii="宋体" w:hAnsi="宋体"/>
          <w:sz w:val="28"/>
          <w:szCs w:val="28"/>
          <w:shd w:val="clear" w:color="auto" w:fill="FFFFFF"/>
        </w:rPr>
        <w:t>：本次招租采用由低价到高价方式进行，拍卖师报出起拍价后，竞租人即可举牌应价竞租（每次举牌加价金额为50元或50元的倍数），至无竞租人继续加价，拍卖师在三次报价后仍无应价时以击槌方式表示成交。本次招租设有保留价，若最高应价不到保留价，则不成交。竞租人按月租金报价（即按租赁期间每月成交人应支付多少元租金给招租方报价）。</w:t>
      </w:r>
    </w:p>
    <w:p>
      <w:pPr>
        <w:spacing w:line="520" w:lineRule="exact"/>
        <w:ind w:firstLine="551" w:firstLineChars="196"/>
        <w:rPr>
          <w:rFonts w:ascii="宋体" w:hAnsi="宋体"/>
          <w:bCs/>
          <w:sz w:val="28"/>
          <w:szCs w:val="28"/>
        </w:rPr>
      </w:pPr>
      <w:r>
        <w:rPr>
          <w:rFonts w:hint="eastAsia" w:ascii="宋体" w:hAnsi="宋体" w:cs="宋体"/>
          <w:b/>
          <w:kern w:val="0"/>
          <w:sz w:val="28"/>
          <w:szCs w:val="28"/>
        </w:rPr>
        <w:t>四、标的经营范围及要求</w:t>
      </w:r>
      <w:r>
        <w:rPr>
          <w:rFonts w:hint="eastAsia" w:ascii="宋体" w:hAnsi="宋体" w:cs="宋体"/>
          <w:kern w:val="0"/>
          <w:sz w:val="28"/>
          <w:szCs w:val="28"/>
        </w:rPr>
        <w:t>：不得经营足浴、桑拿、娱乐等噪音较大及容易干扰学校及周边公共秩序和卫生环境的行业项目和政府部门明令禁止经营的项目。</w:t>
      </w:r>
    </w:p>
    <w:p>
      <w:pPr>
        <w:widowControl/>
        <w:shd w:val="clear" w:color="auto" w:fill="FFFFFF"/>
        <w:spacing w:line="520" w:lineRule="exact"/>
        <w:ind w:firstLine="600"/>
        <w:jc w:val="left"/>
        <w:rPr>
          <w:rFonts w:hint="eastAsia" w:ascii="宋体" w:hAnsi="宋体"/>
          <w:bCs/>
          <w:sz w:val="28"/>
          <w:szCs w:val="28"/>
        </w:rPr>
      </w:pPr>
      <w:r>
        <w:rPr>
          <w:rFonts w:hint="eastAsia" w:ascii="宋体" w:hAnsi="宋体"/>
          <w:bCs/>
          <w:sz w:val="28"/>
          <w:szCs w:val="28"/>
        </w:rPr>
        <w:t>成交人须依法办妥经营各店面所需的相关证件后方可经营，若违规经营产生的所有责任均由成交人自行承担，手续办理的费用由成交人承担。</w:t>
      </w:r>
    </w:p>
    <w:p>
      <w:pPr>
        <w:widowControl/>
        <w:shd w:val="clear" w:color="auto" w:fill="FFFFFF"/>
        <w:spacing w:line="520" w:lineRule="exact"/>
        <w:ind w:firstLine="600"/>
        <w:jc w:val="left"/>
        <w:rPr>
          <w:rFonts w:hint="eastAsia" w:ascii="宋体" w:hAnsi="宋体"/>
          <w:bCs/>
          <w:sz w:val="28"/>
          <w:szCs w:val="28"/>
        </w:rPr>
      </w:pPr>
      <w:r>
        <w:rPr>
          <w:rFonts w:hint="eastAsia" w:ascii="宋体" w:hAnsi="宋体" w:cs="宋体"/>
          <w:b/>
          <w:kern w:val="0"/>
          <w:sz w:val="28"/>
          <w:szCs w:val="28"/>
        </w:rPr>
        <w:t>五、</w:t>
      </w:r>
      <w:r>
        <w:rPr>
          <w:rFonts w:hint="eastAsia" w:ascii="宋体" w:hAnsi="宋体" w:cs="宋体"/>
          <w:b/>
          <w:color w:val="000000"/>
          <w:sz w:val="28"/>
          <w:szCs w:val="28"/>
        </w:rPr>
        <w:t>承租经营年限:</w:t>
      </w:r>
      <w:r>
        <w:rPr>
          <w:rFonts w:hint="eastAsia" w:ascii="宋体" w:hAnsi="宋体" w:cs="宋体"/>
          <w:bCs/>
          <w:color w:val="000000"/>
          <w:sz w:val="28"/>
          <w:szCs w:val="28"/>
        </w:rPr>
        <w:t>承租年限为5年。</w:t>
      </w:r>
    </w:p>
    <w:p>
      <w:pPr>
        <w:widowControl/>
        <w:shd w:val="clear" w:color="auto" w:fill="FFFFFF"/>
        <w:spacing w:line="520" w:lineRule="exact"/>
        <w:ind w:firstLine="600"/>
        <w:jc w:val="left"/>
        <w:rPr>
          <w:rFonts w:hint="eastAsia" w:ascii="宋体" w:hAnsi="宋体" w:cs="宋体"/>
          <w:kern w:val="0"/>
          <w:sz w:val="28"/>
          <w:szCs w:val="28"/>
        </w:rPr>
      </w:pPr>
      <w:r>
        <w:rPr>
          <w:rFonts w:hint="eastAsia" w:ascii="宋体" w:hAnsi="宋体" w:cs="宋体"/>
          <w:b/>
          <w:kern w:val="0"/>
          <w:sz w:val="28"/>
          <w:szCs w:val="28"/>
        </w:rPr>
        <w:t>六、本次招租店面租金的优惠情况</w:t>
      </w:r>
      <w:r>
        <w:rPr>
          <w:rFonts w:hint="eastAsia" w:ascii="宋体" w:hAnsi="宋体" w:cs="宋体"/>
          <w:kern w:val="0"/>
          <w:sz w:val="28"/>
          <w:szCs w:val="28"/>
        </w:rPr>
        <w:t>：</w:t>
      </w:r>
    </w:p>
    <w:p>
      <w:pPr>
        <w:widowControl/>
        <w:shd w:val="clear" w:color="auto" w:fill="FFFFFF"/>
        <w:spacing w:line="520" w:lineRule="exact"/>
        <w:ind w:firstLine="600"/>
        <w:jc w:val="left"/>
        <w:rPr>
          <w:rFonts w:hint="eastAsia" w:ascii="宋体" w:hAnsi="宋体" w:cs="宋体"/>
          <w:kern w:val="0"/>
          <w:sz w:val="28"/>
          <w:szCs w:val="28"/>
        </w:rPr>
      </w:pPr>
      <w:r>
        <w:rPr>
          <w:rFonts w:hint="eastAsia" w:ascii="宋体" w:hAnsi="宋体" w:cs="宋体"/>
          <w:kern w:val="0"/>
          <w:sz w:val="28"/>
          <w:szCs w:val="28"/>
        </w:rPr>
        <w:t>（1）若同一个成交人的成交店面数量小于5间，不享受优惠；</w:t>
      </w:r>
    </w:p>
    <w:p>
      <w:pPr>
        <w:widowControl/>
        <w:shd w:val="clear" w:color="auto" w:fill="FFFFFF"/>
        <w:spacing w:line="520" w:lineRule="exact"/>
        <w:ind w:firstLine="600"/>
        <w:jc w:val="left"/>
        <w:rPr>
          <w:rFonts w:hint="eastAsia" w:ascii="宋体" w:hAnsi="宋体" w:cs="宋体"/>
          <w:kern w:val="0"/>
          <w:sz w:val="28"/>
          <w:szCs w:val="28"/>
        </w:rPr>
      </w:pPr>
      <w:r>
        <w:rPr>
          <w:rFonts w:hint="eastAsia" w:ascii="宋体" w:hAnsi="宋体" w:cs="宋体"/>
          <w:kern w:val="0"/>
          <w:sz w:val="28"/>
          <w:szCs w:val="28"/>
        </w:rPr>
        <w:t>（2）若同一个成交人的成交店面数量大于等于5间且小于8间，可享受所租店面月租金下浮5%优惠幅度；</w:t>
      </w:r>
    </w:p>
    <w:p>
      <w:pPr>
        <w:widowControl/>
        <w:shd w:val="clear" w:color="auto" w:fill="FFFFFF"/>
        <w:spacing w:line="520" w:lineRule="exact"/>
        <w:ind w:firstLine="600"/>
        <w:jc w:val="left"/>
        <w:rPr>
          <w:rFonts w:hint="eastAsia" w:ascii="宋体" w:hAnsi="宋体" w:cs="宋体"/>
          <w:kern w:val="0"/>
          <w:sz w:val="28"/>
          <w:szCs w:val="28"/>
        </w:rPr>
      </w:pPr>
      <w:r>
        <w:rPr>
          <w:rFonts w:hint="eastAsia" w:ascii="宋体" w:hAnsi="宋体" w:cs="宋体"/>
          <w:kern w:val="0"/>
          <w:sz w:val="28"/>
          <w:szCs w:val="28"/>
        </w:rPr>
        <w:t>（3）若同一个成交人的成交店面数量大于等于8间且小于15间，可享受所租店面月租金下浮10%优惠幅度；</w:t>
      </w:r>
    </w:p>
    <w:p>
      <w:pPr>
        <w:widowControl/>
        <w:shd w:val="clear" w:color="auto" w:fill="FFFFFF"/>
        <w:spacing w:line="520" w:lineRule="exact"/>
        <w:ind w:firstLine="600"/>
        <w:jc w:val="left"/>
        <w:rPr>
          <w:rFonts w:hint="eastAsia" w:ascii="宋体" w:hAnsi="宋体" w:cs="宋体"/>
          <w:kern w:val="0"/>
          <w:sz w:val="28"/>
          <w:szCs w:val="28"/>
        </w:rPr>
      </w:pPr>
      <w:r>
        <w:rPr>
          <w:rFonts w:hint="eastAsia" w:ascii="宋体" w:hAnsi="宋体" w:cs="宋体"/>
          <w:kern w:val="0"/>
          <w:sz w:val="28"/>
          <w:szCs w:val="28"/>
        </w:rPr>
        <w:t>（4）若同一个成交人的成交店面数量大于等于15间且小于30间，可享受所租店面月租金下浮15%优惠幅度；</w:t>
      </w:r>
    </w:p>
    <w:p>
      <w:pPr>
        <w:widowControl/>
        <w:shd w:val="clear" w:color="auto" w:fill="FFFFFF"/>
        <w:spacing w:line="520" w:lineRule="exact"/>
        <w:ind w:firstLine="600"/>
        <w:jc w:val="left"/>
        <w:rPr>
          <w:rFonts w:hint="eastAsia" w:ascii="宋体" w:hAnsi="宋体" w:cs="宋体"/>
          <w:kern w:val="0"/>
          <w:sz w:val="28"/>
          <w:szCs w:val="28"/>
        </w:rPr>
      </w:pPr>
      <w:r>
        <w:rPr>
          <w:rFonts w:hint="eastAsia" w:ascii="宋体" w:hAnsi="宋体" w:cs="宋体"/>
          <w:kern w:val="0"/>
          <w:sz w:val="28"/>
          <w:szCs w:val="28"/>
        </w:rPr>
        <w:t>（5）若同一个成交人的成交店面数量大于等于30间，可享受所租店面月租金下浮25%优惠幅度；</w:t>
      </w:r>
    </w:p>
    <w:p>
      <w:pPr>
        <w:widowControl/>
        <w:shd w:val="clear" w:color="auto" w:fill="FFFFFF"/>
        <w:spacing w:line="520" w:lineRule="exact"/>
        <w:ind w:firstLine="600"/>
        <w:jc w:val="left"/>
        <w:rPr>
          <w:rFonts w:ascii="宋体" w:hAnsi="宋体" w:cs="宋体"/>
          <w:kern w:val="0"/>
          <w:sz w:val="28"/>
          <w:szCs w:val="28"/>
        </w:rPr>
      </w:pPr>
      <w:r>
        <w:rPr>
          <w:rFonts w:hint="eastAsia" w:ascii="宋体" w:hAnsi="宋体" w:cs="宋体"/>
          <w:b/>
          <w:bCs/>
          <w:kern w:val="0"/>
          <w:sz w:val="28"/>
          <w:szCs w:val="28"/>
        </w:rPr>
        <w:t>七、</w:t>
      </w:r>
      <w:r>
        <w:rPr>
          <w:rFonts w:hint="eastAsia" w:ascii="宋体" w:hAnsi="宋体" w:cs="宋体"/>
          <w:b/>
          <w:kern w:val="0"/>
          <w:sz w:val="28"/>
          <w:szCs w:val="28"/>
        </w:rPr>
        <w:t>招租说明</w:t>
      </w:r>
      <w:r>
        <w:rPr>
          <w:rFonts w:hint="eastAsia" w:ascii="宋体" w:hAnsi="宋体" w:cs="宋体"/>
          <w:kern w:val="0"/>
          <w:sz w:val="28"/>
          <w:szCs w:val="28"/>
        </w:rPr>
        <w:t>：</w:t>
      </w:r>
    </w:p>
    <w:p>
      <w:pPr>
        <w:widowControl/>
        <w:shd w:val="clear" w:color="auto" w:fill="FFFFFF"/>
        <w:spacing w:line="520" w:lineRule="exact"/>
        <w:ind w:firstLine="600"/>
        <w:jc w:val="left"/>
        <w:rPr>
          <w:rFonts w:ascii="宋体" w:hAnsi="宋体"/>
          <w:sz w:val="28"/>
          <w:szCs w:val="28"/>
          <w:shd w:val="clear" w:color="auto" w:fill="FFFFFF"/>
        </w:rPr>
      </w:pPr>
      <w:r>
        <w:rPr>
          <w:rFonts w:ascii="宋体" w:hAnsi="宋体"/>
          <w:sz w:val="28"/>
          <w:szCs w:val="28"/>
          <w:shd w:val="clear" w:color="auto" w:fill="FFFFFF"/>
        </w:rPr>
        <w:t>1</w:t>
      </w:r>
      <w:r>
        <w:rPr>
          <w:rFonts w:hint="eastAsia" w:ascii="宋体" w:hAnsi="宋体"/>
          <w:sz w:val="28"/>
          <w:szCs w:val="28"/>
          <w:shd w:val="clear" w:color="auto" w:fill="FFFFFF"/>
        </w:rPr>
        <w:t>、本次招租标的面积以现场展示为准，若面积有误差，不影响本次招租的成交和价格，本公司对招租标的不承担瑕疵担保责任。</w:t>
      </w:r>
    </w:p>
    <w:p>
      <w:pPr>
        <w:widowControl/>
        <w:shd w:val="clear" w:color="auto" w:fill="FFFFFF"/>
        <w:spacing w:line="520" w:lineRule="exact"/>
        <w:ind w:firstLine="600"/>
        <w:jc w:val="left"/>
        <w:rPr>
          <w:rFonts w:ascii="宋体" w:hAnsi="宋体"/>
          <w:sz w:val="28"/>
          <w:szCs w:val="28"/>
          <w:shd w:val="clear" w:color="auto" w:fill="FFFFFF"/>
        </w:rPr>
      </w:pPr>
      <w:r>
        <w:rPr>
          <w:rFonts w:ascii="宋体" w:hAnsi="宋体"/>
          <w:sz w:val="28"/>
          <w:szCs w:val="28"/>
          <w:shd w:val="clear" w:color="auto" w:fill="FFFFFF"/>
        </w:rPr>
        <w:t>2</w:t>
      </w:r>
      <w:r>
        <w:rPr>
          <w:rFonts w:hint="eastAsia" w:ascii="宋体" w:hAnsi="宋体"/>
          <w:sz w:val="28"/>
          <w:szCs w:val="28"/>
          <w:shd w:val="clear" w:color="auto" w:fill="FFFFFF"/>
        </w:rPr>
        <w:t>、招租标的质量、结构及水电设施和新旧程度以展示现状及竞租人现场查看为准。</w:t>
      </w:r>
      <w:r>
        <w:rPr>
          <w:rFonts w:ascii="宋体" w:hAnsi="宋体"/>
          <w:sz w:val="28"/>
          <w:szCs w:val="28"/>
          <w:shd w:val="clear" w:color="auto" w:fill="FFFFFF"/>
        </w:rPr>
        <w:t xml:space="preserve"> </w:t>
      </w:r>
    </w:p>
    <w:p>
      <w:pPr>
        <w:spacing w:line="480" w:lineRule="exact"/>
        <w:ind w:firstLine="560" w:firstLineChars="200"/>
        <w:rPr>
          <w:rFonts w:hint="eastAsia" w:ascii="宋体" w:hAnsi="宋体"/>
          <w:sz w:val="28"/>
          <w:szCs w:val="28"/>
          <w:shd w:val="clear" w:color="auto" w:fill="FFFFFF"/>
        </w:rPr>
      </w:pPr>
      <w:r>
        <w:rPr>
          <w:rFonts w:ascii="宋体" w:hAnsi="宋体"/>
          <w:sz w:val="28"/>
          <w:szCs w:val="28"/>
          <w:shd w:val="clear" w:color="auto" w:fill="FFFFFF"/>
        </w:rPr>
        <w:t>3</w:t>
      </w:r>
      <w:r>
        <w:rPr>
          <w:rFonts w:hint="eastAsia" w:ascii="宋体" w:hAnsi="宋体"/>
          <w:sz w:val="28"/>
          <w:szCs w:val="28"/>
          <w:shd w:val="clear" w:color="auto" w:fill="FFFFFF"/>
        </w:rPr>
        <w:t>、</w:t>
      </w:r>
      <w:r>
        <w:rPr>
          <w:rFonts w:hint="eastAsia" w:ascii="宋体" w:hAnsi="宋体" w:cs="宋体"/>
          <w:color w:val="000000"/>
          <w:sz w:val="28"/>
          <w:szCs w:val="28"/>
        </w:rPr>
        <w:t>转租情况：</w:t>
      </w:r>
      <w:r>
        <w:rPr>
          <w:rFonts w:hint="eastAsia" w:ascii="宋体" w:hAnsi="宋体"/>
          <w:sz w:val="28"/>
          <w:szCs w:val="28"/>
          <w:shd w:val="clear" w:color="auto" w:fill="FFFFFF"/>
        </w:rPr>
        <w:t>成交人接管店面后，不得随意改变房屋结构和破坏墙体结构，在租赁期内不得擅自转租，转租须征得出租人同意，转租期不得超过承租期，并应与出租人签订三方协议。租赁期间不得从事违法犯罪活动，否则招租人有权单方解除《房屋租赁合同》。</w:t>
      </w:r>
      <w:r>
        <w:rPr>
          <w:rFonts w:ascii="宋体" w:hAnsi="宋体"/>
          <w:sz w:val="28"/>
          <w:szCs w:val="28"/>
          <w:shd w:val="clear" w:color="auto" w:fill="FFFFFF"/>
        </w:rPr>
        <w:t xml:space="preserve"> </w:t>
      </w:r>
    </w:p>
    <w:p>
      <w:pPr>
        <w:widowControl/>
        <w:spacing w:line="440" w:lineRule="exact"/>
        <w:ind w:firstLine="560" w:firstLineChars="200"/>
        <w:jc w:val="left"/>
        <w:rPr>
          <w:rFonts w:ascii="宋体" w:hAnsi="宋体" w:cs="宋体"/>
          <w:bCs/>
          <w:color w:val="000000"/>
          <w:sz w:val="28"/>
          <w:szCs w:val="28"/>
        </w:rPr>
      </w:pPr>
      <w:r>
        <w:rPr>
          <w:rFonts w:hint="eastAsia" w:ascii="宋体" w:hAnsi="宋体"/>
          <w:sz w:val="28"/>
          <w:szCs w:val="28"/>
          <w:shd w:val="clear" w:color="auto" w:fill="FFFFFF"/>
        </w:rPr>
        <w:t>4、</w:t>
      </w:r>
      <w:r>
        <w:rPr>
          <w:rFonts w:hint="eastAsia" w:ascii="宋体" w:hAnsi="宋体" w:cs="宋体"/>
          <w:color w:val="000000"/>
          <w:sz w:val="28"/>
          <w:szCs w:val="28"/>
        </w:rPr>
        <w:t>租赁合同签订及租金支付方式：各标的均（以现金或转账的形式）按每6个月缴纳一次租金。竞价成交之日起10个工作日内签订租赁合同，竞租人逾期未与招租人签订合同的，招租人有权没收其竞租保证金。每一标的租赁合同签订之前，</w:t>
      </w:r>
      <w:r>
        <w:rPr>
          <w:rFonts w:hint="eastAsia" w:ascii="宋体" w:hAnsi="宋体" w:cs="宋体"/>
          <w:bCs/>
          <w:color w:val="000000"/>
          <w:sz w:val="28"/>
          <w:szCs w:val="28"/>
        </w:rPr>
        <w:t>成交人</w:t>
      </w:r>
      <w:r>
        <w:rPr>
          <w:rFonts w:hint="eastAsia" w:ascii="宋体" w:hAnsi="宋体" w:cs="宋体"/>
          <w:color w:val="000000"/>
          <w:sz w:val="28"/>
          <w:szCs w:val="28"/>
        </w:rPr>
        <w:t>须支付履约保证金和6个月租金，</w:t>
      </w:r>
      <w:r>
        <w:rPr>
          <w:rFonts w:hint="eastAsia" w:ascii="宋体" w:hAnsi="宋体" w:cs="宋体"/>
          <w:bCs/>
          <w:color w:val="000000"/>
          <w:sz w:val="28"/>
          <w:szCs w:val="28"/>
        </w:rPr>
        <w:t>承租期间，租金每6个月缴纳一次，需提前一个月缴纳下6个月租金；第二年起，租金逐年递增10%。</w:t>
      </w:r>
    </w:p>
    <w:p>
      <w:pPr>
        <w:spacing w:line="440" w:lineRule="exact"/>
        <w:ind w:firstLine="560" w:firstLineChars="200"/>
        <w:rPr>
          <w:rFonts w:ascii="宋体" w:hAnsi="宋体" w:cs="宋体"/>
          <w:bCs/>
          <w:color w:val="000000"/>
          <w:sz w:val="28"/>
          <w:szCs w:val="28"/>
        </w:rPr>
      </w:pPr>
      <w:r>
        <w:rPr>
          <w:rFonts w:hint="eastAsia" w:ascii="宋体" w:hAnsi="宋体" w:cs="宋体"/>
          <w:bCs/>
          <w:color w:val="000000"/>
          <w:sz w:val="28"/>
          <w:szCs w:val="28"/>
        </w:rPr>
        <w:t>例：第二年度的月租金=第一年度的月租金</w:t>
      </w:r>
      <w:r>
        <w:rPr>
          <w:rFonts w:ascii="Arial" w:hAnsi="Arial" w:cs="Arial"/>
          <w:bCs/>
          <w:color w:val="000000"/>
          <w:sz w:val="28"/>
          <w:szCs w:val="28"/>
        </w:rPr>
        <w:t>×</w:t>
      </w:r>
      <w:r>
        <w:rPr>
          <w:rFonts w:hint="eastAsia" w:ascii="宋体" w:hAnsi="宋体" w:cs="宋体"/>
          <w:bCs/>
          <w:color w:val="000000"/>
          <w:sz w:val="28"/>
          <w:szCs w:val="28"/>
        </w:rPr>
        <w:t>（1+10%）；</w:t>
      </w:r>
    </w:p>
    <w:p>
      <w:pPr>
        <w:widowControl/>
        <w:spacing w:line="440" w:lineRule="exact"/>
        <w:ind w:firstLine="560" w:firstLineChars="200"/>
        <w:jc w:val="left"/>
        <w:rPr>
          <w:rFonts w:hint="eastAsia" w:ascii="宋体" w:hAnsi="宋体" w:cs="宋体"/>
          <w:bCs/>
          <w:color w:val="000000"/>
          <w:sz w:val="28"/>
          <w:szCs w:val="28"/>
        </w:rPr>
      </w:pPr>
      <w:r>
        <w:rPr>
          <w:rFonts w:hint="eastAsia" w:ascii="宋体" w:hAnsi="宋体" w:cs="宋体"/>
          <w:bCs/>
          <w:color w:val="000000"/>
          <w:sz w:val="28"/>
          <w:szCs w:val="28"/>
        </w:rPr>
        <w:t>第三年度的月租金=第二年度的月租金</w:t>
      </w:r>
      <w:r>
        <w:rPr>
          <w:rFonts w:ascii="Arial" w:hAnsi="Arial" w:cs="Arial"/>
          <w:bCs/>
          <w:color w:val="000000"/>
          <w:sz w:val="28"/>
          <w:szCs w:val="28"/>
        </w:rPr>
        <w:t>×</w:t>
      </w:r>
      <w:r>
        <w:rPr>
          <w:rFonts w:hint="eastAsia" w:ascii="宋体" w:hAnsi="宋体" w:cs="宋体"/>
          <w:bCs/>
          <w:color w:val="000000"/>
          <w:sz w:val="28"/>
          <w:szCs w:val="28"/>
        </w:rPr>
        <w:t>（1+10%）；以此类推；</w:t>
      </w:r>
    </w:p>
    <w:p>
      <w:pPr>
        <w:widowControl/>
        <w:shd w:val="clear" w:color="auto" w:fill="FFFFFF"/>
        <w:spacing w:line="520" w:lineRule="exact"/>
        <w:ind w:firstLine="600"/>
        <w:jc w:val="left"/>
        <w:rPr>
          <w:rFonts w:hint="eastAsia" w:ascii="宋体" w:hAnsi="宋体"/>
          <w:sz w:val="28"/>
          <w:szCs w:val="28"/>
        </w:rPr>
      </w:pPr>
      <w:r>
        <w:rPr>
          <w:rFonts w:hint="eastAsia" w:ascii="宋体" w:hAnsi="宋体"/>
          <w:sz w:val="28"/>
          <w:szCs w:val="28"/>
        </w:rPr>
        <w:t>5、履约保证金的缴交：各租赁标的成交人于租赁合同签订之前，以转账的形式一次性向招租人缴交履约保证金（按各相应标的竞拍成交价二个月租金额的标准缴交，不计利息）。履约保证金及租金以银行转账方式提交至漳州圆山新城建设有限公司账户。</w:t>
      </w:r>
    </w:p>
    <w:p>
      <w:pPr>
        <w:widowControl/>
        <w:shd w:val="clear" w:color="auto" w:fill="FFFFFF"/>
        <w:spacing w:line="520" w:lineRule="exact"/>
        <w:ind w:firstLine="600"/>
        <w:jc w:val="left"/>
        <w:rPr>
          <w:rFonts w:hint="eastAsia" w:ascii="宋体" w:hAnsi="宋体"/>
          <w:sz w:val="28"/>
          <w:szCs w:val="28"/>
        </w:rPr>
      </w:pPr>
      <w:r>
        <w:rPr>
          <w:rFonts w:hint="eastAsia" w:ascii="宋体" w:hAnsi="宋体"/>
          <w:sz w:val="28"/>
          <w:szCs w:val="28"/>
        </w:rPr>
        <w:t>6、退租情况：</w:t>
      </w:r>
    </w:p>
    <w:p>
      <w:pPr>
        <w:widowControl/>
        <w:shd w:val="clear" w:color="auto" w:fill="FFFFFF"/>
        <w:spacing w:line="520" w:lineRule="exact"/>
        <w:ind w:firstLine="600"/>
        <w:jc w:val="left"/>
        <w:rPr>
          <w:rFonts w:ascii="宋体" w:hAnsi="宋体"/>
          <w:sz w:val="28"/>
          <w:szCs w:val="28"/>
        </w:rPr>
      </w:pPr>
      <w:r>
        <w:rPr>
          <w:rFonts w:hint="eastAsia" w:ascii="宋体" w:hAnsi="宋体"/>
          <w:sz w:val="28"/>
          <w:szCs w:val="28"/>
        </w:rPr>
        <w:t>（1）提前退租：</w:t>
      </w:r>
    </w:p>
    <w:p>
      <w:pPr>
        <w:widowControl/>
        <w:shd w:val="clear" w:color="auto" w:fill="FFFFFF"/>
        <w:spacing w:line="520" w:lineRule="exact"/>
        <w:ind w:firstLine="600"/>
        <w:jc w:val="left"/>
        <w:rPr>
          <w:rFonts w:ascii="宋体" w:hAnsi="宋体"/>
          <w:bCs/>
          <w:sz w:val="28"/>
          <w:szCs w:val="28"/>
        </w:rPr>
      </w:pPr>
      <w:r>
        <w:rPr>
          <w:rFonts w:hint="eastAsia" w:ascii="宋体" w:hAnsi="宋体"/>
          <w:sz w:val="28"/>
          <w:szCs w:val="28"/>
        </w:rPr>
        <w:t>①</w:t>
      </w:r>
      <w:r>
        <w:rPr>
          <w:rFonts w:hint="eastAsia" w:ascii="宋体" w:hAnsi="宋体"/>
          <w:bCs/>
          <w:sz w:val="28"/>
          <w:szCs w:val="28"/>
        </w:rPr>
        <w:t>成交人在租赁期间因经营不善等非</w:t>
      </w:r>
      <w:r>
        <w:rPr>
          <w:rFonts w:hint="eastAsia" w:ascii="宋体" w:hAnsi="宋体"/>
          <w:sz w:val="28"/>
          <w:szCs w:val="28"/>
        </w:rPr>
        <w:t>招租人</w:t>
      </w:r>
      <w:r>
        <w:rPr>
          <w:rFonts w:hint="eastAsia" w:ascii="宋体" w:hAnsi="宋体"/>
          <w:bCs/>
          <w:sz w:val="28"/>
          <w:szCs w:val="28"/>
        </w:rPr>
        <w:t>的原因而申请退租的，需在缴纳下一次租金前向招租人提出申请，招租人将没收其履约保证金，且已交租金不予返还；若退租后租赁的店面数量达不到原成交的相应优惠条件的，成交人不再享受原相应条件的租金优惠幅度，剩余店面数量的租金优惠按本公告第五点执行；</w:t>
      </w:r>
    </w:p>
    <w:p>
      <w:pPr>
        <w:widowControl/>
        <w:shd w:val="clear" w:color="auto" w:fill="FFFFFF"/>
        <w:spacing w:line="520" w:lineRule="exact"/>
        <w:ind w:firstLine="600"/>
        <w:jc w:val="left"/>
        <w:rPr>
          <w:rFonts w:ascii="宋体" w:hAnsi="宋体"/>
          <w:bCs/>
          <w:sz w:val="28"/>
          <w:szCs w:val="28"/>
        </w:rPr>
      </w:pPr>
      <w:r>
        <w:rPr>
          <w:rFonts w:hint="eastAsia" w:ascii="宋体" w:hAnsi="宋体"/>
          <w:bCs/>
          <w:sz w:val="28"/>
          <w:szCs w:val="28"/>
        </w:rPr>
        <w:t>②本次招租的店面，成交人自起租期起半年内不得申请退租；</w:t>
      </w:r>
    </w:p>
    <w:p>
      <w:pPr>
        <w:widowControl/>
        <w:shd w:val="clear" w:color="auto" w:fill="FFFFFF"/>
        <w:spacing w:line="520" w:lineRule="exact"/>
        <w:ind w:firstLine="600"/>
        <w:jc w:val="left"/>
        <w:rPr>
          <w:rFonts w:ascii="宋体" w:hAnsi="宋体"/>
          <w:sz w:val="28"/>
          <w:szCs w:val="28"/>
        </w:rPr>
      </w:pPr>
      <w:r>
        <w:rPr>
          <w:rFonts w:hint="eastAsia" w:ascii="宋体" w:hAnsi="宋体"/>
          <w:sz w:val="28"/>
          <w:szCs w:val="28"/>
        </w:rPr>
        <w:t>（2）承租期满退租：退租时应交清所有应缴租金及水费、电费、物业费等相关费用且返还租赁标的，并经招租人验收租赁标的在没有损坏的情况下，可退回履约保证金（不计利息）。</w:t>
      </w:r>
    </w:p>
    <w:p>
      <w:pPr>
        <w:widowControl/>
        <w:shd w:val="clear" w:color="auto" w:fill="FFFFFF"/>
        <w:spacing w:line="520" w:lineRule="exact"/>
        <w:ind w:firstLine="600"/>
        <w:jc w:val="left"/>
        <w:rPr>
          <w:rFonts w:ascii="宋体" w:hAnsi="宋体"/>
          <w:sz w:val="28"/>
          <w:szCs w:val="28"/>
        </w:rPr>
      </w:pPr>
      <w:r>
        <w:rPr>
          <w:rFonts w:hint="eastAsia" w:ascii="宋体" w:hAnsi="宋体"/>
          <w:sz w:val="28"/>
          <w:szCs w:val="28"/>
        </w:rPr>
        <w:t>（3）租赁标的返还：成交人添加的附属设施，若属动产可以搬离的归成交人所有并由成交人自行搬离，若为附属于店面无法搬离或拆除将导致租赁物损坏的，归招租人所有，成交人不得拆除。</w:t>
      </w:r>
    </w:p>
    <w:p>
      <w:pPr>
        <w:widowControl/>
        <w:shd w:val="clear" w:color="auto" w:fill="FFFFFF"/>
        <w:spacing w:line="520" w:lineRule="exact"/>
        <w:ind w:firstLine="600"/>
        <w:jc w:val="left"/>
        <w:rPr>
          <w:rFonts w:ascii="宋体" w:hAnsi="宋体"/>
          <w:b/>
          <w:bCs/>
          <w:color w:val="000000"/>
          <w:sz w:val="28"/>
          <w:szCs w:val="28"/>
          <w:shd w:val="clear" w:color="auto" w:fill="FFFFFF"/>
        </w:rPr>
      </w:pPr>
      <w:r>
        <w:rPr>
          <w:rFonts w:hint="eastAsia" w:ascii="宋体" w:hAnsi="宋体"/>
          <w:b/>
          <w:bCs/>
          <w:color w:val="000000"/>
          <w:sz w:val="28"/>
          <w:szCs w:val="28"/>
          <w:shd w:val="clear" w:color="auto" w:fill="FFFFFF"/>
        </w:rPr>
        <w:t>八、竞租人的权利和义务：</w:t>
      </w:r>
      <w:r>
        <w:rPr>
          <w:rFonts w:ascii="宋体" w:hAnsi="宋体"/>
          <w:b/>
          <w:bCs/>
          <w:color w:val="000000"/>
          <w:sz w:val="28"/>
          <w:szCs w:val="28"/>
          <w:shd w:val="clear" w:color="auto" w:fill="FFFFFF"/>
        </w:rPr>
        <w:t xml:space="preserve"> </w:t>
      </w:r>
    </w:p>
    <w:p>
      <w:pPr>
        <w:widowControl/>
        <w:shd w:val="clear" w:color="auto" w:fill="FFFFFF"/>
        <w:spacing w:line="520" w:lineRule="exact"/>
        <w:ind w:firstLine="600"/>
        <w:jc w:val="left"/>
        <w:rPr>
          <w:rFonts w:ascii="宋体" w:hAnsi="宋体"/>
          <w:color w:val="000000"/>
          <w:sz w:val="28"/>
          <w:szCs w:val="28"/>
          <w:shd w:val="clear" w:color="auto" w:fill="FFFFFF"/>
        </w:rPr>
      </w:pPr>
      <w:r>
        <w:rPr>
          <w:rFonts w:ascii="宋体" w:hAnsi="宋体"/>
          <w:color w:val="000000"/>
          <w:sz w:val="28"/>
          <w:szCs w:val="28"/>
          <w:shd w:val="clear" w:color="auto" w:fill="FFFFFF"/>
        </w:rPr>
        <w:t>1</w:t>
      </w:r>
      <w:r>
        <w:rPr>
          <w:rFonts w:hint="eastAsia" w:ascii="宋体" w:hAnsi="宋体"/>
          <w:color w:val="000000"/>
          <w:sz w:val="28"/>
          <w:szCs w:val="28"/>
          <w:shd w:val="clear" w:color="auto" w:fill="FFFFFF"/>
        </w:rPr>
        <w:t>、竞租人在参加招租活动前，有权了解招租标的具体情况，并要求委托单位对相关问题作出解释，获取相关资料并按规定缴纳竞租保证金。一旦进入招租现场，即表明已完全了解招租标的一切情况（包括瑕疵）并对所有文本资料表示认同。</w:t>
      </w:r>
      <w:r>
        <w:rPr>
          <w:rFonts w:ascii="宋体" w:hAnsi="宋体"/>
          <w:color w:val="000000"/>
          <w:sz w:val="28"/>
          <w:szCs w:val="28"/>
          <w:shd w:val="clear" w:color="auto" w:fill="FFFFFF"/>
        </w:rPr>
        <w:t xml:space="preserve"> </w:t>
      </w:r>
    </w:p>
    <w:p>
      <w:pPr>
        <w:widowControl/>
        <w:shd w:val="clear" w:color="auto" w:fill="FFFFFF"/>
        <w:spacing w:line="520" w:lineRule="exact"/>
        <w:ind w:firstLine="600"/>
        <w:jc w:val="left"/>
        <w:rPr>
          <w:rFonts w:ascii="宋体" w:hAnsi="宋体"/>
          <w:sz w:val="28"/>
          <w:szCs w:val="28"/>
          <w:shd w:val="clear" w:color="auto" w:fill="FFFFFF"/>
        </w:rPr>
      </w:pPr>
      <w:r>
        <w:rPr>
          <w:rFonts w:ascii="宋体" w:hAnsi="宋体"/>
          <w:color w:val="000000"/>
          <w:sz w:val="28"/>
          <w:szCs w:val="28"/>
          <w:shd w:val="clear" w:color="auto" w:fill="FFFFFF"/>
        </w:rPr>
        <w:t>2</w:t>
      </w:r>
      <w:r>
        <w:rPr>
          <w:rFonts w:hint="eastAsia" w:ascii="宋体" w:hAnsi="宋体"/>
          <w:color w:val="000000"/>
          <w:sz w:val="28"/>
          <w:szCs w:val="28"/>
          <w:shd w:val="clear" w:color="auto" w:fill="FFFFFF"/>
        </w:rPr>
        <w:t>、竞租成交后，竞租人须当场签署成交确认书及当场向福建均达拍卖有限公司支付按竞租成交月租金的50%的佣金，竞租保证金不冲抵成交额。如未按规定时间签定租赁合同或付清租金、租赁保证金及佣金，竞租保证</w:t>
      </w:r>
      <w:r>
        <w:rPr>
          <w:rFonts w:hint="eastAsia" w:ascii="宋体" w:hAnsi="宋体"/>
          <w:sz w:val="28"/>
          <w:szCs w:val="28"/>
          <w:shd w:val="clear" w:color="auto" w:fill="FFFFFF"/>
        </w:rPr>
        <w:t>金不予退回，同时委托单位将收回标的重新招租，因此而造成的一切经济损失由成交人全部承担。</w:t>
      </w:r>
    </w:p>
    <w:p>
      <w:pPr>
        <w:widowControl/>
        <w:shd w:val="clear" w:color="auto" w:fill="FFFFFF"/>
        <w:spacing w:line="520" w:lineRule="exact"/>
        <w:ind w:firstLine="600"/>
        <w:jc w:val="left"/>
        <w:rPr>
          <w:rFonts w:ascii="宋体" w:hAnsi="宋体"/>
          <w:sz w:val="28"/>
          <w:szCs w:val="28"/>
          <w:shd w:val="clear" w:color="auto" w:fill="FFFFFF"/>
        </w:rPr>
      </w:pPr>
      <w:r>
        <w:rPr>
          <w:rFonts w:ascii="宋体" w:hAnsi="宋体"/>
          <w:sz w:val="28"/>
          <w:szCs w:val="28"/>
          <w:shd w:val="clear" w:color="auto" w:fill="FFFFFF"/>
        </w:rPr>
        <w:t>3</w:t>
      </w:r>
      <w:r>
        <w:rPr>
          <w:rFonts w:hint="eastAsia" w:ascii="宋体" w:hAnsi="宋体"/>
          <w:sz w:val="28"/>
          <w:szCs w:val="28"/>
          <w:shd w:val="clear" w:color="auto" w:fill="FFFFFF"/>
        </w:rPr>
        <w:t>、成交人接管标的后，不得随意改变房屋结构和破坏墙体结构，在租赁期内不得擅自转租，转租须征得招租人同意，并与招租人签订三方协议。租赁期间不得从事违法犯罪活动，否则招租人有权单方解除《房屋租赁合同》。租赁期间如发生安全事故、纠纷、债权、债务及违法、违规等行为，以及所产生的税费、规费等一切费用均由成交人承担，与招租人无关。</w:t>
      </w:r>
      <w:r>
        <w:rPr>
          <w:rFonts w:ascii="宋体" w:hAnsi="宋体"/>
          <w:sz w:val="28"/>
          <w:szCs w:val="28"/>
          <w:shd w:val="clear" w:color="auto" w:fill="FFFFFF"/>
        </w:rPr>
        <w:t xml:space="preserve"> </w:t>
      </w:r>
    </w:p>
    <w:p>
      <w:pPr>
        <w:widowControl/>
        <w:shd w:val="clear" w:color="auto" w:fill="FFFFFF"/>
        <w:spacing w:line="520" w:lineRule="exact"/>
        <w:ind w:firstLine="600"/>
        <w:jc w:val="left"/>
        <w:rPr>
          <w:rFonts w:hint="eastAsia" w:ascii="宋体" w:hAnsi="宋体"/>
          <w:sz w:val="28"/>
          <w:szCs w:val="28"/>
          <w:shd w:val="clear" w:color="auto" w:fill="FFFFFF"/>
        </w:rPr>
      </w:pPr>
      <w:r>
        <w:rPr>
          <w:rFonts w:hint="eastAsia" w:ascii="宋体" w:hAnsi="宋体"/>
          <w:sz w:val="28"/>
          <w:szCs w:val="28"/>
          <w:shd w:val="clear" w:color="auto" w:fill="FFFFFF"/>
        </w:rPr>
        <w:t>4、租赁期满后，成交人必须无条件将标的物移交给招租人。</w:t>
      </w:r>
    </w:p>
    <w:p>
      <w:pPr>
        <w:widowControl/>
        <w:shd w:val="clear" w:color="auto" w:fill="FFFFFF"/>
        <w:spacing w:line="520" w:lineRule="exact"/>
        <w:ind w:firstLine="600"/>
        <w:jc w:val="left"/>
        <w:rPr>
          <w:rFonts w:ascii="宋体" w:hAnsi="宋体"/>
          <w:sz w:val="28"/>
          <w:szCs w:val="28"/>
          <w:shd w:val="clear" w:color="auto" w:fill="FFFFFF"/>
        </w:rPr>
      </w:pPr>
      <w:r>
        <w:rPr>
          <w:rFonts w:hint="eastAsia" w:ascii="宋体" w:hAnsi="宋体"/>
          <w:sz w:val="28"/>
          <w:szCs w:val="28"/>
          <w:shd w:val="clear" w:color="auto" w:fill="FFFFFF"/>
        </w:rPr>
        <w:t>5、竞租成交后竞租人不得以任何理由反悔，拒付租金、佣金或未在合同签订前提交履约保证金，否则必须承担违约责任，竞租保证金不予退还，并按照《拍卖法》第三十九条的规定进行处罚。</w:t>
      </w:r>
      <w:r>
        <w:rPr>
          <w:rFonts w:ascii="宋体" w:hAnsi="宋体"/>
          <w:sz w:val="28"/>
          <w:szCs w:val="28"/>
          <w:shd w:val="clear" w:color="auto" w:fill="FFFFFF"/>
        </w:rPr>
        <w:t xml:space="preserve"> </w:t>
      </w:r>
    </w:p>
    <w:p>
      <w:pPr>
        <w:widowControl/>
        <w:shd w:val="clear" w:color="auto" w:fill="FFFFFF"/>
        <w:spacing w:line="520" w:lineRule="exact"/>
        <w:ind w:firstLine="600"/>
        <w:jc w:val="left"/>
        <w:rPr>
          <w:rFonts w:hint="eastAsia" w:ascii="宋体" w:hAnsi="宋体"/>
          <w:sz w:val="28"/>
          <w:szCs w:val="28"/>
          <w:shd w:val="clear" w:color="auto" w:fill="FFFFFF"/>
        </w:rPr>
      </w:pPr>
      <w:r>
        <w:rPr>
          <w:rFonts w:hint="eastAsia" w:ascii="宋体" w:hAnsi="宋体"/>
          <w:sz w:val="28"/>
          <w:szCs w:val="28"/>
          <w:shd w:val="clear" w:color="auto" w:fill="FFFFFF"/>
        </w:rPr>
        <w:t>6、店面承租过程中出现装饰装修质量问题、水电故障、下水道堵塞等，由成交人自行处理并支付费用。</w:t>
      </w:r>
    </w:p>
    <w:p>
      <w:pPr>
        <w:widowControl/>
        <w:shd w:val="clear" w:color="auto" w:fill="FFFFFF"/>
        <w:spacing w:line="520" w:lineRule="exact"/>
        <w:ind w:firstLine="562" w:firstLineChars="200"/>
        <w:jc w:val="left"/>
        <w:rPr>
          <w:rFonts w:ascii="宋体" w:hAnsi="宋体" w:cs="宋体"/>
          <w:kern w:val="0"/>
          <w:sz w:val="28"/>
          <w:szCs w:val="28"/>
        </w:rPr>
      </w:pPr>
      <w:r>
        <w:rPr>
          <w:rFonts w:hint="eastAsia" w:ascii="宋体" w:hAnsi="宋体" w:cs="宋体"/>
          <w:b/>
          <w:bCs/>
          <w:kern w:val="0"/>
          <w:sz w:val="28"/>
          <w:szCs w:val="28"/>
        </w:rPr>
        <w:t>九、报名对象及范围：</w:t>
      </w:r>
      <w:r>
        <w:rPr>
          <w:rFonts w:hint="eastAsia" w:ascii="宋体" w:hAnsi="宋体" w:cs="宋体"/>
          <w:kern w:val="0"/>
          <w:sz w:val="28"/>
          <w:szCs w:val="28"/>
        </w:rPr>
        <w:t>中华人民共和国境内企事业法人或具有完全民事行为能力的自然人均可参加竞租。</w:t>
      </w:r>
      <w:r>
        <w:rPr>
          <w:rFonts w:ascii="宋体" w:hAnsi="宋体" w:cs="宋体"/>
          <w:kern w:val="0"/>
          <w:sz w:val="28"/>
          <w:szCs w:val="28"/>
        </w:rPr>
        <w:t> </w:t>
      </w:r>
    </w:p>
    <w:p>
      <w:pPr>
        <w:widowControl/>
        <w:shd w:val="clear" w:color="auto" w:fill="FFFFFF"/>
        <w:spacing w:line="520" w:lineRule="exact"/>
        <w:ind w:firstLine="562" w:firstLineChars="200"/>
        <w:jc w:val="left"/>
        <w:rPr>
          <w:rFonts w:hint="eastAsia" w:ascii="宋体" w:hAnsi="宋体" w:cs="宋体"/>
          <w:kern w:val="0"/>
          <w:sz w:val="28"/>
          <w:szCs w:val="28"/>
        </w:rPr>
      </w:pPr>
      <w:r>
        <w:rPr>
          <w:rFonts w:hint="eastAsia" w:ascii="宋体" w:hAnsi="宋体" w:cs="宋体"/>
          <w:b/>
          <w:bCs/>
          <w:kern w:val="0"/>
          <w:sz w:val="28"/>
          <w:szCs w:val="28"/>
        </w:rPr>
        <w:t>十、</w:t>
      </w:r>
      <w:r>
        <w:rPr>
          <w:rFonts w:hint="eastAsia" w:ascii="宋体" w:hAnsi="宋体"/>
          <w:b/>
          <w:bCs/>
          <w:color w:val="000000"/>
          <w:sz w:val="28"/>
          <w:szCs w:val="28"/>
          <w:shd w:val="clear" w:color="auto" w:fill="FFFFFF"/>
        </w:rPr>
        <w:t>拍卖行统一组织现场查勘</w:t>
      </w:r>
      <w:r>
        <w:rPr>
          <w:rFonts w:hint="eastAsia" w:ascii="宋体" w:hAnsi="宋体"/>
          <w:color w:val="000000"/>
          <w:sz w:val="28"/>
          <w:szCs w:val="28"/>
          <w:shd w:val="clear" w:color="auto" w:fill="FFFFFF"/>
        </w:rPr>
        <w:t>（现场查勘联系人：林女士，联系方式：</w:t>
      </w:r>
      <w:r>
        <w:rPr>
          <w:rFonts w:ascii="宋体" w:hAnsi="宋体"/>
          <w:color w:val="000000"/>
          <w:sz w:val="28"/>
          <w:szCs w:val="28"/>
          <w:shd w:val="clear" w:color="auto" w:fill="FFFFFF"/>
        </w:rPr>
        <w:t>13850533385</w:t>
      </w:r>
      <w:r>
        <w:rPr>
          <w:rFonts w:hint="eastAsia" w:ascii="宋体" w:hAnsi="宋体"/>
          <w:color w:val="000000"/>
          <w:sz w:val="28"/>
          <w:szCs w:val="28"/>
          <w:shd w:val="clear" w:color="auto" w:fill="FFFFFF"/>
        </w:rPr>
        <w:t>），现场查勘时间为</w:t>
      </w:r>
      <w:r>
        <w:rPr>
          <w:rFonts w:hint="eastAsia" w:ascii="宋体" w:hAnsi="宋体"/>
          <w:color w:val="000000"/>
          <w:sz w:val="28"/>
          <w:szCs w:val="28"/>
          <w:u w:val="single"/>
          <w:shd w:val="clear" w:color="auto" w:fill="FFFFFF"/>
        </w:rPr>
        <w:t>2020</w:t>
      </w:r>
      <w:r>
        <w:rPr>
          <w:rFonts w:hint="eastAsia" w:ascii="宋体" w:hAnsi="宋体"/>
          <w:color w:val="000000"/>
          <w:sz w:val="28"/>
          <w:szCs w:val="28"/>
          <w:shd w:val="clear" w:color="auto" w:fill="FFFFFF"/>
        </w:rPr>
        <w:t>年</w:t>
      </w:r>
      <w:r>
        <w:rPr>
          <w:rFonts w:hint="eastAsia" w:ascii="宋体" w:hAnsi="宋体"/>
          <w:color w:val="000000"/>
          <w:sz w:val="28"/>
          <w:szCs w:val="28"/>
          <w:u w:val="single"/>
          <w:shd w:val="clear" w:color="auto" w:fill="FFFFFF"/>
        </w:rPr>
        <w:t>01</w:t>
      </w:r>
      <w:r>
        <w:rPr>
          <w:rFonts w:hint="eastAsia" w:ascii="宋体" w:hAnsi="宋体"/>
          <w:color w:val="000000"/>
          <w:sz w:val="28"/>
          <w:szCs w:val="28"/>
          <w:shd w:val="clear" w:color="auto" w:fill="FFFFFF"/>
        </w:rPr>
        <w:t>月</w:t>
      </w:r>
      <w:r>
        <w:rPr>
          <w:rFonts w:hint="eastAsia" w:ascii="宋体" w:hAnsi="宋体"/>
          <w:color w:val="000000"/>
          <w:sz w:val="28"/>
          <w:szCs w:val="28"/>
          <w:u w:val="single"/>
          <w:shd w:val="clear" w:color="auto" w:fill="FFFFFF"/>
        </w:rPr>
        <w:t xml:space="preserve"> 19</w:t>
      </w:r>
      <w:r>
        <w:rPr>
          <w:rFonts w:hint="eastAsia" w:ascii="宋体" w:hAnsi="宋体"/>
          <w:color w:val="000000"/>
          <w:sz w:val="28"/>
          <w:szCs w:val="28"/>
          <w:shd w:val="clear" w:color="auto" w:fill="FFFFFF"/>
        </w:rPr>
        <w:t>日上午9:00-11：00，下午15:00-17:00（北京时间），竞租人可根据情况自行报名现场查勘。</w:t>
      </w:r>
    </w:p>
    <w:p>
      <w:pPr>
        <w:widowControl/>
        <w:shd w:val="clear" w:color="auto" w:fill="FFFFFF"/>
        <w:spacing w:line="520" w:lineRule="exact"/>
        <w:ind w:firstLine="562" w:firstLineChars="200"/>
        <w:jc w:val="left"/>
        <w:rPr>
          <w:rFonts w:ascii="宋体" w:hAnsi="宋体" w:cs="宋体"/>
          <w:b/>
          <w:bCs/>
          <w:kern w:val="0"/>
          <w:sz w:val="28"/>
          <w:szCs w:val="28"/>
        </w:rPr>
      </w:pPr>
      <w:r>
        <w:rPr>
          <w:rFonts w:hint="eastAsia" w:ascii="宋体" w:hAnsi="宋体" w:cs="宋体"/>
          <w:b/>
          <w:bCs/>
          <w:kern w:val="0"/>
          <w:sz w:val="28"/>
          <w:szCs w:val="28"/>
        </w:rPr>
        <w:t>十一</w:t>
      </w:r>
      <w:r>
        <w:rPr>
          <w:rFonts w:ascii="宋体" w:hAnsi="宋体" w:cs="宋体"/>
          <w:b/>
          <w:bCs/>
          <w:kern w:val="0"/>
          <w:sz w:val="28"/>
          <w:szCs w:val="28"/>
        </w:rPr>
        <w:t>、</w:t>
      </w:r>
      <w:r>
        <w:rPr>
          <w:rFonts w:hint="eastAsia" w:ascii="宋体" w:hAnsi="宋体" w:cs="宋体"/>
          <w:b/>
          <w:bCs/>
          <w:kern w:val="0"/>
          <w:sz w:val="28"/>
          <w:szCs w:val="28"/>
        </w:rPr>
        <w:t>报名事项：</w:t>
      </w:r>
    </w:p>
    <w:p>
      <w:pPr>
        <w:widowControl/>
        <w:shd w:val="clear" w:color="auto" w:fill="FFFFFF"/>
        <w:spacing w:line="520" w:lineRule="exact"/>
        <w:ind w:firstLine="600"/>
        <w:jc w:val="left"/>
        <w:rPr>
          <w:rFonts w:ascii="宋体" w:hAnsi="宋体" w:cs="宋体"/>
          <w:kern w:val="0"/>
          <w:sz w:val="28"/>
          <w:szCs w:val="28"/>
        </w:rPr>
      </w:pPr>
      <w:r>
        <w:rPr>
          <w:rFonts w:ascii="宋体" w:hAnsi="宋体" w:cs="宋体"/>
          <w:kern w:val="0"/>
          <w:sz w:val="28"/>
          <w:szCs w:val="28"/>
        </w:rPr>
        <w:t>1</w:t>
      </w:r>
      <w:r>
        <w:rPr>
          <w:rFonts w:hint="eastAsia" w:ascii="宋体" w:hAnsi="宋体" w:cs="宋体"/>
          <w:kern w:val="0"/>
          <w:sz w:val="28"/>
          <w:szCs w:val="28"/>
        </w:rPr>
        <w:t>、竞租保证金缴纳截止时间：</w:t>
      </w:r>
      <w:r>
        <w:rPr>
          <w:rFonts w:hint="eastAsia" w:ascii="宋体" w:hAnsi="宋体" w:cs="宋体"/>
          <w:kern w:val="0"/>
          <w:sz w:val="28"/>
          <w:szCs w:val="28"/>
          <w:u w:val="single"/>
        </w:rPr>
        <w:t>2020</w:t>
      </w:r>
      <w:r>
        <w:rPr>
          <w:rFonts w:hint="eastAsia" w:ascii="宋体" w:hAnsi="宋体" w:cs="宋体"/>
          <w:kern w:val="0"/>
          <w:sz w:val="28"/>
          <w:szCs w:val="28"/>
        </w:rPr>
        <w:t>年</w:t>
      </w:r>
      <w:r>
        <w:rPr>
          <w:rFonts w:hint="eastAsia" w:ascii="宋体" w:hAnsi="宋体" w:cs="宋体"/>
          <w:kern w:val="0"/>
          <w:sz w:val="28"/>
          <w:szCs w:val="28"/>
          <w:u w:val="single"/>
        </w:rPr>
        <w:t>01</w:t>
      </w:r>
      <w:r>
        <w:rPr>
          <w:rFonts w:hint="eastAsia" w:ascii="宋体" w:hAnsi="宋体" w:cs="宋体"/>
          <w:kern w:val="0"/>
          <w:sz w:val="28"/>
          <w:szCs w:val="28"/>
        </w:rPr>
        <w:t>月</w:t>
      </w:r>
      <w:r>
        <w:rPr>
          <w:rFonts w:hint="eastAsia" w:ascii="宋体" w:hAnsi="宋体" w:cs="宋体"/>
          <w:kern w:val="0"/>
          <w:sz w:val="28"/>
          <w:szCs w:val="28"/>
          <w:u w:val="single"/>
        </w:rPr>
        <w:t xml:space="preserve"> 20</w:t>
      </w:r>
      <w:r>
        <w:rPr>
          <w:rFonts w:hint="eastAsia" w:ascii="宋体" w:hAnsi="宋体" w:cs="宋体"/>
          <w:kern w:val="0"/>
          <w:sz w:val="28"/>
          <w:szCs w:val="28"/>
        </w:rPr>
        <w:t>日12点00分（北京时间）止（以转账方式缴纳保证金，以到账时间为准）。</w:t>
      </w:r>
    </w:p>
    <w:p>
      <w:pPr>
        <w:widowControl/>
        <w:shd w:val="clear" w:color="auto" w:fill="FFFFFF"/>
        <w:spacing w:line="520" w:lineRule="exact"/>
        <w:ind w:firstLine="600"/>
        <w:jc w:val="left"/>
        <w:rPr>
          <w:rFonts w:hint="eastAsia" w:ascii="宋体" w:hAnsi="宋体" w:cs="宋体"/>
          <w:kern w:val="0"/>
          <w:sz w:val="28"/>
          <w:szCs w:val="28"/>
        </w:rPr>
      </w:pPr>
      <w:r>
        <w:rPr>
          <w:rFonts w:ascii="宋体" w:hAnsi="宋体" w:cs="宋体"/>
          <w:kern w:val="0"/>
          <w:sz w:val="28"/>
          <w:szCs w:val="28"/>
        </w:rPr>
        <w:t>2</w:t>
      </w:r>
      <w:r>
        <w:rPr>
          <w:rFonts w:hint="eastAsia" w:ascii="宋体" w:hAnsi="宋体" w:cs="宋体"/>
          <w:kern w:val="0"/>
          <w:sz w:val="28"/>
          <w:szCs w:val="28"/>
        </w:rPr>
        <w:t>、竞租保证金：</w:t>
      </w:r>
      <w:r>
        <w:rPr>
          <w:rFonts w:hint="eastAsia" w:ascii="宋体" w:hAnsi="宋体" w:cs="宋体"/>
          <w:bCs/>
          <w:color w:val="000000"/>
          <w:sz w:val="28"/>
          <w:szCs w:val="28"/>
        </w:rPr>
        <w:t>每个标的竞租保证金金额为人民币叁仟元整（￥3000.00元），竞租人每缴纳3000元保证金可以取得任何一个标的的竞租资格，但成功竞租一个标的后不得再参加第二个标的的竞租；每缴费3000元保证金拍卖行发放一个号牌，竞租人每成功竞租一个标的卖行当场收回一个号牌；保证金须由竞租申请人本人交纳，不得由他人代交，否则报名无效。竞租人为法人的以对公转账的方式转入拍卖行指定的竞租保证金账户；竞租人为非法人机构的可采用转账方式缴纳竞租保证金。竞租保证金由拍卖行收取，竞租人的竞租保证金不冲抵成交额。成交人在领取成交通知书前须向拍卖行缴清服务费（竞租保证金不冲抵成交额）。</w:t>
      </w:r>
      <w:r>
        <w:rPr>
          <w:rFonts w:hint="eastAsia" w:ascii="宋体" w:hAnsi="宋体"/>
          <w:color w:val="000000"/>
          <w:sz w:val="28"/>
          <w:szCs w:val="28"/>
          <w:shd w:val="clear" w:color="auto" w:fill="FFFFFF"/>
        </w:rPr>
        <w:t>拍卖行将在拍卖现场向成功竞得的单位或个人发出成交通知书。</w:t>
      </w:r>
    </w:p>
    <w:p>
      <w:pPr>
        <w:widowControl/>
        <w:shd w:val="clear" w:color="auto" w:fill="FFFFFF"/>
        <w:spacing w:line="520" w:lineRule="exact"/>
        <w:ind w:firstLine="600"/>
        <w:jc w:val="left"/>
        <w:rPr>
          <w:rFonts w:hint="eastAsia" w:ascii="宋体" w:hAnsi="宋体"/>
          <w:sz w:val="28"/>
          <w:szCs w:val="28"/>
          <w:shd w:val="clear" w:color="auto" w:fill="FFFFFF"/>
        </w:rPr>
      </w:pPr>
      <w:r>
        <w:rPr>
          <w:rFonts w:hint="eastAsia" w:ascii="宋体" w:hAnsi="宋体"/>
          <w:sz w:val="28"/>
          <w:szCs w:val="28"/>
          <w:shd w:val="clear" w:color="auto" w:fill="FFFFFF"/>
        </w:rPr>
        <w:t>成交人与招租人签定《租赁合同》和缴纳合同租金后凭租赁合同原件和租金缴纳凭证至拍卖行办理竞租保证金退还手续</w:t>
      </w:r>
      <w:r>
        <w:rPr>
          <w:rFonts w:hint="eastAsia" w:ascii="宋体" w:hAnsi="宋体"/>
          <w:color w:val="000000"/>
          <w:sz w:val="28"/>
          <w:szCs w:val="28"/>
          <w:shd w:val="clear" w:color="auto" w:fill="FFFFFF"/>
        </w:rPr>
        <w:t>（拍卖行联系地址：龙文区水仙大街融都新界2号楼1104，联系电话2955510，保证金退回：原以转账缴纳的直接退回原转款账户）</w:t>
      </w:r>
      <w:r>
        <w:rPr>
          <w:rFonts w:hint="eastAsia" w:ascii="宋体" w:hAnsi="宋体"/>
          <w:sz w:val="28"/>
          <w:szCs w:val="28"/>
          <w:shd w:val="clear" w:color="auto" w:fill="FFFFFF"/>
        </w:rPr>
        <w:t>，</w:t>
      </w:r>
      <w:r>
        <w:rPr>
          <w:rFonts w:hint="eastAsia" w:ascii="宋体" w:hAnsi="宋体"/>
          <w:color w:val="000000"/>
          <w:sz w:val="28"/>
          <w:szCs w:val="28"/>
          <w:shd w:val="clear" w:color="auto" w:fill="FFFFFF"/>
        </w:rPr>
        <w:t>拍卖行</w:t>
      </w:r>
      <w:r>
        <w:rPr>
          <w:rFonts w:hint="eastAsia" w:ascii="宋体" w:hAnsi="宋体"/>
          <w:sz w:val="28"/>
          <w:szCs w:val="28"/>
          <w:shd w:val="clear" w:color="auto" w:fill="FFFFFF"/>
        </w:rPr>
        <w:t>在</w:t>
      </w:r>
      <w:r>
        <w:rPr>
          <w:rFonts w:hint="eastAsia" w:ascii="宋体" w:hAnsi="宋体" w:cs="宋体"/>
          <w:kern w:val="0"/>
          <w:sz w:val="28"/>
          <w:szCs w:val="28"/>
        </w:rPr>
        <w:t>成交人</w:t>
      </w:r>
      <w:r>
        <w:rPr>
          <w:rFonts w:hint="eastAsia" w:ascii="宋体" w:hAnsi="宋体"/>
          <w:sz w:val="28"/>
          <w:szCs w:val="28"/>
          <w:shd w:val="clear" w:color="auto" w:fill="FFFFFF"/>
        </w:rPr>
        <w:t>提交完整手续</w:t>
      </w:r>
      <w:r>
        <w:rPr>
          <w:rFonts w:hint="eastAsia" w:ascii="宋体" w:hAnsi="宋体"/>
          <w:color w:val="000000"/>
          <w:sz w:val="28"/>
          <w:szCs w:val="28"/>
          <w:shd w:val="clear" w:color="auto" w:fill="FFFFFF"/>
        </w:rPr>
        <w:t>之日起5工作日内</w:t>
      </w:r>
      <w:r>
        <w:rPr>
          <w:rFonts w:hint="eastAsia" w:ascii="宋体" w:hAnsi="宋体" w:cs="宋体"/>
          <w:kern w:val="0"/>
          <w:sz w:val="28"/>
          <w:szCs w:val="28"/>
        </w:rPr>
        <w:t>无息</w:t>
      </w:r>
      <w:r>
        <w:rPr>
          <w:rFonts w:hint="eastAsia" w:ascii="宋体" w:hAnsi="宋体"/>
          <w:color w:val="000000"/>
          <w:sz w:val="28"/>
          <w:szCs w:val="28"/>
          <w:shd w:val="clear" w:color="auto" w:fill="FFFFFF"/>
        </w:rPr>
        <w:t>退还保证金</w:t>
      </w:r>
      <w:r>
        <w:rPr>
          <w:rFonts w:hint="eastAsia" w:ascii="宋体" w:hAnsi="宋体"/>
          <w:sz w:val="28"/>
          <w:szCs w:val="28"/>
          <w:shd w:val="clear" w:color="auto" w:fill="FFFFFF"/>
        </w:rPr>
        <w:t>。</w:t>
      </w:r>
    </w:p>
    <w:p>
      <w:pPr>
        <w:widowControl/>
        <w:shd w:val="clear" w:color="auto" w:fill="FFFFFF"/>
        <w:spacing w:line="52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未成交人保证金原以转账缴纳的，拍卖行于竞租完成之日起5工作日内直接退回原转款账户或竞租人指定账户（保证金无息退还）。</w:t>
      </w:r>
    </w:p>
    <w:p>
      <w:pPr>
        <w:spacing w:line="52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3、报名时间及地点：即日起至</w:t>
      </w:r>
      <w:r>
        <w:rPr>
          <w:rFonts w:hint="eastAsia" w:ascii="宋体" w:hAnsi="宋体" w:cs="宋体"/>
          <w:kern w:val="0"/>
          <w:sz w:val="28"/>
          <w:szCs w:val="28"/>
          <w:u w:val="single"/>
        </w:rPr>
        <w:t>2020</w:t>
      </w:r>
      <w:r>
        <w:rPr>
          <w:rFonts w:hint="eastAsia" w:ascii="宋体" w:hAnsi="宋体" w:cs="宋体"/>
          <w:kern w:val="0"/>
          <w:sz w:val="28"/>
          <w:szCs w:val="28"/>
        </w:rPr>
        <w:t>年</w:t>
      </w:r>
      <w:r>
        <w:rPr>
          <w:rFonts w:hint="eastAsia" w:ascii="宋体" w:hAnsi="宋体" w:cs="宋体"/>
          <w:kern w:val="0"/>
          <w:sz w:val="28"/>
          <w:szCs w:val="28"/>
          <w:u w:val="single"/>
        </w:rPr>
        <w:t>1</w:t>
      </w:r>
      <w:r>
        <w:rPr>
          <w:rFonts w:hint="eastAsia" w:ascii="宋体" w:hAnsi="宋体" w:cs="宋体"/>
          <w:kern w:val="0"/>
          <w:sz w:val="28"/>
          <w:szCs w:val="28"/>
        </w:rPr>
        <w:t>月</w:t>
      </w:r>
      <w:r>
        <w:rPr>
          <w:rFonts w:hint="eastAsia" w:ascii="宋体" w:hAnsi="宋体" w:cs="宋体"/>
          <w:kern w:val="0"/>
          <w:sz w:val="28"/>
          <w:szCs w:val="28"/>
          <w:u w:val="single"/>
        </w:rPr>
        <w:t>19</w:t>
      </w:r>
      <w:r>
        <w:rPr>
          <w:rFonts w:hint="eastAsia" w:ascii="宋体" w:hAnsi="宋体" w:cs="宋体"/>
          <w:kern w:val="0"/>
          <w:sz w:val="28"/>
          <w:szCs w:val="28"/>
        </w:rPr>
        <w:t>日17时（北京时间）止到漳州市龙文区水仙大街融都新界2号楼1104室办理报名手续；</w:t>
      </w:r>
    </w:p>
    <w:p>
      <w:pPr>
        <w:shd w:val="clear" w:color="auto" w:fill="FFFFFF"/>
        <w:spacing w:line="520" w:lineRule="exact"/>
        <w:ind w:firstLine="560" w:firstLineChars="200"/>
        <w:jc w:val="left"/>
        <w:rPr>
          <w:rFonts w:hint="eastAsia" w:ascii="宋体" w:hAnsi="宋体" w:cs="宋体"/>
          <w:sz w:val="28"/>
          <w:szCs w:val="28"/>
        </w:rPr>
      </w:pPr>
      <w:r>
        <w:rPr>
          <w:rFonts w:ascii="宋体" w:hAnsi="宋体" w:cs="宋体"/>
          <w:kern w:val="0"/>
          <w:sz w:val="28"/>
          <w:szCs w:val="28"/>
        </w:rPr>
        <w:t>4</w:t>
      </w:r>
      <w:r>
        <w:rPr>
          <w:rFonts w:hint="eastAsia" w:ascii="宋体" w:hAnsi="宋体" w:cs="宋体"/>
          <w:kern w:val="0"/>
          <w:sz w:val="28"/>
          <w:szCs w:val="28"/>
        </w:rPr>
        <w:t>、</w:t>
      </w:r>
      <w:r>
        <w:rPr>
          <w:rFonts w:hint="eastAsia" w:cs="宋体"/>
          <w:sz w:val="28"/>
          <w:szCs w:val="28"/>
        </w:rPr>
        <w:t>竞租时间：</w:t>
      </w:r>
      <w:r>
        <w:rPr>
          <w:rFonts w:hint="eastAsia" w:ascii="宋体" w:hAnsi="宋体" w:cs="宋体"/>
          <w:sz w:val="28"/>
          <w:szCs w:val="28"/>
          <w:u w:val="single"/>
        </w:rPr>
        <w:t>2020</w:t>
      </w:r>
      <w:r>
        <w:rPr>
          <w:rFonts w:hint="eastAsia" w:ascii="宋体" w:hAnsi="宋体" w:cs="宋体"/>
          <w:sz w:val="28"/>
          <w:szCs w:val="28"/>
        </w:rPr>
        <w:t>年</w:t>
      </w:r>
      <w:r>
        <w:rPr>
          <w:rFonts w:hint="eastAsia" w:cs="宋体"/>
          <w:sz w:val="28"/>
          <w:szCs w:val="28"/>
          <w:u w:val="single"/>
        </w:rPr>
        <w:t>01</w:t>
      </w:r>
      <w:r>
        <w:rPr>
          <w:rFonts w:hint="eastAsia" w:ascii="宋体" w:hAnsi="宋体" w:cs="宋体"/>
          <w:sz w:val="28"/>
          <w:szCs w:val="28"/>
        </w:rPr>
        <w:t>月</w:t>
      </w:r>
      <w:r>
        <w:rPr>
          <w:rFonts w:hint="eastAsia" w:cs="宋体"/>
          <w:sz w:val="28"/>
          <w:szCs w:val="28"/>
          <w:u w:val="single"/>
        </w:rPr>
        <w:t>20</w:t>
      </w:r>
      <w:r>
        <w:rPr>
          <w:rFonts w:hint="eastAsia" w:ascii="宋体" w:hAnsi="宋体" w:cs="宋体"/>
          <w:sz w:val="28"/>
          <w:szCs w:val="28"/>
        </w:rPr>
        <w:t>日</w:t>
      </w:r>
      <w:r>
        <w:rPr>
          <w:rFonts w:hint="eastAsia" w:cs="宋体"/>
          <w:sz w:val="28"/>
          <w:szCs w:val="28"/>
          <w:u w:val="single"/>
        </w:rPr>
        <w:t>15</w:t>
      </w:r>
      <w:r>
        <w:rPr>
          <w:rFonts w:hint="eastAsia" w:ascii="宋体" w:hAnsi="宋体" w:cs="宋体"/>
          <w:sz w:val="28"/>
          <w:szCs w:val="28"/>
        </w:rPr>
        <w:t>时（北京时间）。</w:t>
      </w:r>
    </w:p>
    <w:p>
      <w:pPr>
        <w:shd w:val="clear" w:color="auto" w:fill="FFFFFF"/>
        <w:spacing w:line="520" w:lineRule="exact"/>
        <w:ind w:firstLine="560" w:firstLineChars="200"/>
        <w:jc w:val="left"/>
        <w:rPr>
          <w:rFonts w:ascii="宋体" w:hAnsi="宋体" w:cs="宋体"/>
          <w:sz w:val="28"/>
          <w:szCs w:val="28"/>
        </w:rPr>
      </w:pPr>
      <w:r>
        <w:rPr>
          <w:rFonts w:hint="eastAsia" w:ascii="宋体" w:hAnsi="宋体" w:cs="宋体"/>
          <w:sz w:val="28"/>
          <w:szCs w:val="28"/>
        </w:rPr>
        <w:t>5、</w:t>
      </w:r>
      <w:r>
        <w:rPr>
          <w:rFonts w:hint="eastAsia" w:cs="宋体"/>
          <w:sz w:val="28"/>
          <w:szCs w:val="28"/>
        </w:rPr>
        <w:t>竞租地点：漳州高新区九湖镇衍后村吉吉高办公楼516室。</w:t>
      </w:r>
    </w:p>
    <w:p>
      <w:pPr>
        <w:shd w:val="clear" w:color="auto" w:fill="FFFFFF"/>
        <w:spacing w:line="520" w:lineRule="exact"/>
        <w:ind w:firstLine="560" w:firstLineChars="200"/>
        <w:jc w:val="left"/>
        <w:rPr>
          <w:rFonts w:ascii="宋体" w:hAnsi="宋体" w:cs="宋体"/>
          <w:kern w:val="0"/>
          <w:sz w:val="28"/>
          <w:szCs w:val="28"/>
        </w:rPr>
      </w:pPr>
      <w:r>
        <w:rPr>
          <w:rFonts w:hint="eastAsia" w:ascii="宋体" w:hAnsi="宋体" w:cs="宋体"/>
          <w:kern w:val="0"/>
          <w:sz w:val="28"/>
          <w:szCs w:val="28"/>
        </w:rPr>
        <w:t>6、报名时须提供的相关资料：</w:t>
      </w:r>
    </w:p>
    <w:p>
      <w:pPr>
        <w:widowControl/>
        <w:shd w:val="clear" w:color="auto" w:fill="FFFFFF"/>
        <w:spacing w:line="520" w:lineRule="exact"/>
        <w:ind w:firstLine="560" w:firstLineChars="200"/>
        <w:jc w:val="left"/>
        <w:rPr>
          <w:rFonts w:ascii="宋体" w:hAnsi="宋体" w:cs="宋体"/>
          <w:kern w:val="0"/>
          <w:sz w:val="28"/>
          <w:szCs w:val="28"/>
        </w:rPr>
      </w:pPr>
      <w:r>
        <w:rPr>
          <w:rFonts w:hint="eastAsia" w:ascii="宋体" w:hAnsi="宋体" w:cs="宋体"/>
          <w:kern w:val="0"/>
          <w:sz w:val="28"/>
          <w:szCs w:val="28"/>
        </w:rPr>
        <w:t>（</w:t>
      </w:r>
      <w:r>
        <w:rPr>
          <w:rFonts w:ascii="宋体" w:hAnsi="宋体" w:cs="宋体"/>
          <w:kern w:val="0"/>
          <w:sz w:val="28"/>
          <w:szCs w:val="28"/>
        </w:rPr>
        <w:t>1</w:t>
      </w:r>
      <w:r>
        <w:rPr>
          <w:rFonts w:hint="eastAsia" w:ascii="宋体" w:hAnsi="宋体" w:cs="宋体"/>
          <w:kern w:val="0"/>
          <w:sz w:val="28"/>
          <w:szCs w:val="28"/>
        </w:rPr>
        <w:t>）自然人须提交居民身份证原件及复印件；</w:t>
      </w:r>
      <w:r>
        <w:rPr>
          <w:rFonts w:ascii="宋体" w:hAnsi="宋体" w:cs="宋体"/>
          <w:kern w:val="0"/>
          <w:sz w:val="28"/>
          <w:szCs w:val="28"/>
        </w:rPr>
        <w:t> </w:t>
      </w:r>
    </w:p>
    <w:p>
      <w:pPr>
        <w:widowControl/>
        <w:shd w:val="clear" w:color="auto" w:fill="FFFFFF"/>
        <w:spacing w:line="520" w:lineRule="exact"/>
        <w:ind w:firstLine="560" w:firstLineChars="200"/>
        <w:jc w:val="left"/>
        <w:rPr>
          <w:rFonts w:ascii="宋体" w:hAnsi="宋体" w:cs="宋体"/>
          <w:kern w:val="0"/>
          <w:sz w:val="28"/>
          <w:szCs w:val="28"/>
        </w:rPr>
      </w:pPr>
      <w:r>
        <w:rPr>
          <w:rFonts w:hint="eastAsia" w:ascii="宋体" w:hAnsi="宋体" w:cs="宋体"/>
          <w:kern w:val="0"/>
          <w:sz w:val="28"/>
          <w:szCs w:val="28"/>
        </w:rPr>
        <w:t>（</w:t>
      </w:r>
      <w:r>
        <w:rPr>
          <w:rFonts w:ascii="宋体" w:hAnsi="宋体" w:cs="宋体"/>
          <w:kern w:val="0"/>
          <w:sz w:val="28"/>
          <w:szCs w:val="28"/>
        </w:rPr>
        <w:t>2</w:t>
      </w:r>
      <w:r>
        <w:rPr>
          <w:rFonts w:hint="eastAsia" w:ascii="宋体" w:hAnsi="宋体" w:cs="宋体"/>
          <w:kern w:val="0"/>
          <w:sz w:val="28"/>
          <w:szCs w:val="28"/>
        </w:rPr>
        <w:t>）企业单位须携带单位公章及企业营业执照（副本）和法定代表人居民身份证的原件及复印件；</w:t>
      </w:r>
      <w:r>
        <w:rPr>
          <w:rFonts w:ascii="宋体" w:hAnsi="宋体" w:cs="宋体"/>
          <w:kern w:val="0"/>
          <w:sz w:val="28"/>
          <w:szCs w:val="28"/>
        </w:rPr>
        <w:t> </w:t>
      </w:r>
    </w:p>
    <w:p>
      <w:pPr>
        <w:widowControl/>
        <w:shd w:val="clear" w:color="auto" w:fill="FFFFFF"/>
        <w:spacing w:line="520" w:lineRule="exact"/>
        <w:ind w:firstLine="560" w:firstLineChars="200"/>
        <w:jc w:val="left"/>
        <w:rPr>
          <w:rFonts w:ascii="宋体" w:hAnsi="宋体" w:cs="宋体"/>
          <w:kern w:val="0"/>
          <w:sz w:val="28"/>
          <w:szCs w:val="28"/>
        </w:rPr>
      </w:pPr>
      <w:r>
        <w:rPr>
          <w:rFonts w:hint="eastAsia" w:ascii="宋体" w:hAnsi="宋体" w:cs="宋体"/>
          <w:kern w:val="0"/>
          <w:sz w:val="28"/>
          <w:szCs w:val="28"/>
        </w:rPr>
        <w:t>（</w:t>
      </w:r>
      <w:r>
        <w:rPr>
          <w:rFonts w:ascii="宋体" w:hAnsi="宋体" w:cs="宋体"/>
          <w:kern w:val="0"/>
          <w:sz w:val="28"/>
          <w:szCs w:val="28"/>
        </w:rPr>
        <w:t>3</w:t>
      </w:r>
      <w:r>
        <w:rPr>
          <w:rFonts w:hint="eastAsia" w:ascii="宋体" w:hAnsi="宋体" w:cs="宋体"/>
          <w:kern w:val="0"/>
          <w:sz w:val="28"/>
          <w:szCs w:val="28"/>
        </w:rPr>
        <w:t>）事业单位须携带单位公章及事业单位法人证书和法定代表人居民身份证的原件及复印件；</w:t>
      </w:r>
      <w:r>
        <w:rPr>
          <w:rFonts w:ascii="宋体" w:hAnsi="宋体" w:cs="宋体"/>
          <w:kern w:val="0"/>
          <w:sz w:val="28"/>
          <w:szCs w:val="28"/>
        </w:rPr>
        <w:t> </w:t>
      </w:r>
    </w:p>
    <w:p>
      <w:pPr>
        <w:widowControl/>
        <w:shd w:val="clear" w:color="auto" w:fill="FFFFFF"/>
        <w:spacing w:line="52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w:t>
      </w:r>
      <w:r>
        <w:rPr>
          <w:rFonts w:ascii="宋体" w:hAnsi="宋体" w:cs="宋体"/>
          <w:kern w:val="0"/>
          <w:sz w:val="28"/>
          <w:szCs w:val="28"/>
        </w:rPr>
        <w:t>4</w:t>
      </w:r>
      <w:r>
        <w:rPr>
          <w:rFonts w:hint="eastAsia" w:ascii="宋体" w:hAnsi="宋体" w:cs="宋体"/>
          <w:kern w:val="0"/>
          <w:sz w:val="28"/>
          <w:szCs w:val="28"/>
        </w:rPr>
        <w:t>）委托他人代为申请或参加竞租的，须提交授权委托书及委托人和受委托人的居民身份证原件及复印件。</w:t>
      </w:r>
    </w:p>
    <w:p>
      <w:pPr>
        <w:widowControl/>
        <w:shd w:val="clear" w:color="auto" w:fill="FFFFFF"/>
        <w:spacing w:line="520" w:lineRule="exact"/>
        <w:ind w:firstLine="560" w:firstLineChars="200"/>
        <w:jc w:val="left"/>
        <w:rPr>
          <w:rFonts w:ascii="宋体" w:hAnsi="宋体" w:cs="宋体"/>
          <w:kern w:val="0"/>
          <w:sz w:val="28"/>
          <w:szCs w:val="28"/>
        </w:rPr>
      </w:pPr>
      <w:r>
        <w:rPr>
          <w:rFonts w:hint="eastAsia" w:ascii="宋体" w:hAnsi="宋体" w:cs="宋体"/>
          <w:kern w:val="0"/>
          <w:sz w:val="28"/>
          <w:szCs w:val="28"/>
        </w:rPr>
        <w:t>7、竞租保证金账户：</w:t>
      </w:r>
    </w:p>
    <w:p>
      <w:pPr>
        <w:widowControl/>
        <w:shd w:val="clear" w:color="auto" w:fill="FFFFFF"/>
        <w:spacing w:line="520" w:lineRule="exact"/>
        <w:ind w:left="218" w:leftChars="104" w:firstLine="380"/>
        <w:jc w:val="left"/>
        <w:rPr>
          <w:rFonts w:ascii="宋体" w:hAnsi="宋体" w:cs="宋体"/>
          <w:kern w:val="0"/>
          <w:sz w:val="28"/>
          <w:szCs w:val="28"/>
        </w:rPr>
      </w:pPr>
      <w:r>
        <w:rPr>
          <w:rFonts w:hint="eastAsia" w:ascii="宋体" w:hAnsi="宋体" w:cs="宋体"/>
          <w:kern w:val="0"/>
          <w:sz w:val="28"/>
          <w:szCs w:val="28"/>
        </w:rPr>
        <w:t>福建均达拍卖有限公司银行账户：</w:t>
      </w:r>
    </w:p>
    <w:p>
      <w:pPr>
        <w:widowControl/>
        <w:shd w:val="clear" w:color="auto" w:fill="FFFFFF"/>
        <w:spacing w:line="520" w:lineRule="exact"/>
        <w:ind w:firstLine="600"/>
        <w:jc w:val="left"/>
        <w:rPr>
          <w:rFonts w:ascii="宋体" w:hAnsi="宋体"/>
          <w:b/>
          <w:bCs/>
          <w:sz w:val="28"/>
          <w:szCs w:val="28"/>
          <w:u w:val="single"/>
        </w:rPr>
      </w:pPr>
      <w:r>
        <w:rPr>
          <w:rFonts w:hint="eastAsia" w:ascii="宋体" w:hAnsi="宋体"/>
          <w:b/>
          <w:bCs/>
          <w:sz w:val="28"/>
          <w:szCs w:val="28"/>
        </w:rPr>
        <w:t>帐户名称</w:t>
      </w:r>
      <w:r>
        <w:rPr>
          <w:rFonts w:ascii="宋体" w:hAnsi="宋体"/>
          <w:b/>
          <w:bCs/>
          <w:sz w:val="28"/>
          <w:szCs w:val="28"/>
        </w:rPr>
        <w:t>:</w:t>
      </w:r>
      <w:r>
        <w:rPr>
          <w:rFonts w:ascii="宋体" w:hAnsi="宋体"/>
          <w:b/>
          <w:bCs/>
          <w:sz w:val="28"/>
          <w:szCs w:val="28"/>
          <w:u w:val="single"/>
        </w:rPr>
        <w:t xml:space="preserve">  福建均达拍卖有限公司    </w:t>
      </w:r>
    </w:p>
    <w:p>
      <w:pPr>
        <w:widowControl/>
        <w:shd w:val="clear" w:color="auto" w:fill="FFFFFF"/>
        <w:spacing w:line="520" w:lineRule="exact"/>
        <w:ind w:firstLine="600"/>
        <w:jc w:val="left"/>
        <w:rPr>
          <w:rFonts w:ascii="宋体" w:hAnsi="宋体"/>
          <w:b/>
          <w:bCs/>
          <w:sz w:val="28"/>
          <w:szCs w:val="28"/>
        </w:rPr>
      </w:pPr>
      <w:r>
        <w:rPr>
          <w:rFonts w:hint="eastAsia" w:ascii="宋体" w:hAnsi="宋体"/>
          <w:b/>
          <w:bCs/>
          <w:sz w:val="28"/>
          <w:szCs w:val="28"/>
        </w:rPr>
        <w:t>开 户 行</w:t>
      </w:r>
      <w:r>
        <w:rPr>
          <w:rFonts w:ascii="宋体" w:hAnsi="宋体"/>
          <w:b/>
          <w:bCs/>
          <w:sz w:val="28"/>
          <w:szCs w:val="28"/>
        </w:rPr>
        <w:t>:</w:t>
      </w:r>
      <w:r>
        <w:rPr>
          <w:rFonts w:hint="eastAsia"/>
          <w:b/>
          <w:bCs/>
          <w:sz w:val="28"/>
          <w:szCs w:val="28"/>
          <w:u w:val="single"/>
        </w:rPr>
        <w:t xml:space="preserve">中国建设银行股份有限公司厦门瑞景支行 </w:t>
      </w:r>
    </w:p>
    <w:p>
      <w:pPr>
        <w:widowControl/>
        <w:shd w:val="clear" w:color="auto" w:fill="FFFFFF"/>
        <w:spacing w:line="520" w:lineRule="exact"/>
        <w:ind w:firstLine="600"/>
        <w:jc w:val="left"/>
        <w:rPr>
          <w:rFonts w:hint="eastAsia" w:ascii="宋体" w:hAnsi="宋体" w:cs="宋体"/>
          <w:b/>
          <w:bCs/>
          <w:sz w:val="28"/>
          <w:szCs w:val="28"/>
          <w:u w:val="single"/>
        </w:rPr>
      </w:pPr>
      <w:r>
        <w:rPr>
          <w:rFonts w:hint="eastAsia" w:ascii="宋体" w:hAnsi="宋体"/>
          <w:b/>
          <w:bCs/>
          <w:sz w:val="28"/>
          <w:szCs w:val="28"/>
        </w:rPr>
        <w:t>帐    号</w:t>
      </w:r>
      <w:r>
        <w:rPr>
          <w:rFonts w:ascii="宋体" w:hAnsi="宋体"/>
          <w:b/>
          <w:bCs/>
          <w:sz w:val="28"/>
          <w:szCs w:val="28"/>
        </w:rPr>
        <w:t>:</w:t>
      </w:r>
      <w:r>
        <w:rPr>
          <w:rFonts w:hint="eastAsia" w:ascii="宋体" w:hAnsi="宋体" w:cs="宋体"/>
          <w:b/>
          <w:bCs/>
          <w:sz w:val="28"/>
          <w:szCs w:val="28"/>
          <w:u w:val="single"/>
        </w:rPr>
        <w:t xml:space="preserve"> 35150198430109562777 </w:t>
      </w:r>
    </w:p>
    <w:p>
      <w:pPr>
        <w:spacing w:line="520" w:lineRule="exact"/>
        <w:ind w:firstLine="560" w:firstLineChars="200"/>
        <w:rPr>
          <w:rFonts w:hint="eastAsia" w:ascii="宋体" w:hAnsi="宋体" w:cs="宋体"/>
          <w:color w:val="000000"/>
          <w:sz w:val="28"/>
          <w:szCs w:val="28"/>
        </w:rPr>
      </w:pPr>
      <w:r>
        <w:rPr>
          <w:rFonts w:hint="eastAsia" w:ascii="宋体" w:hAnsi="宋体" w:cs="宋体"/>
          <w:sz w:val="28"/>
          <w:szCs w:val="28"/>
        </w:rPr>
        <w:t>8、</w:t>
      </w:r>
      <w:r>
        <w:rPr>
          <w:rFonts w:hint="eastAsia" w:ascii="宋体" w:hAnsi="宋体" w:cs="宋体"/>
          <w:color w:val="000000"/>
          <w:sz w:val="28"/>
          <w:szCs w:val="28"/>
        </w:rPr>
        <w:t>履约保证金及租金分别以银行转账方式提交至</w:t>
      </w:r>
      <w:r>
        <w:rPr>
          <w:rFonts w:hint="eastAsia" w:ascii="宋体" w:hAnsi="宋体" w:cs="宋体"/>
          <w:sz w:val="28"/>
          <w:szCs w:val="28"/>
        </w:rPr>
        <w:t>以下</w:t>
      </w:r>
      <w:r>
        <w:rPr>
          <w:rFonts w:hint="eastAsia" w:ascii="宋体" w:hAnsi="宋体" w:cs="宋体"/>
          <w:color w:val="000000"/>
          <w:sz w:val="28"/>
          <w:szCs w:val="28"/>
        </w:rPr>
        <w:t>账户。</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账户名：</w:t>
      </w:r>
      <w:r>
        <w:rPr>
          <w:rFonts w:hint="eastAsia" w:ascii="宋体" w:hAnsi="宋体" w:cs="宋体"/>
          <w:sz w:val="28"/>
          <w:szCs w:val="28"/>
        </w:rPr>
        <w:t>漳州圆山新城建设有限公司</w:t>
      </w:r>
    </w:p>
    <w:p>
      <w:pPr>
        <w:spacing w:line="520" w:lineRule="exact"/>
        <w:ind w:firstLine="560" w:firstLineChars="200"/>
        <w:rPr>
          <w:rFonts w:hint="eastAsia" w:ascii="宋体" w:hAnsi="宋体" w:cs="宋体"/>
          <w:color w:val="000000"/>
          <w:sz w:val="28"/>
          <w:szCs w:val="28"/>
        </w:rPr>
      </w:pPr>
      <w:r>
        <w:rPr>
          <w:rFonts w:hint="eastAsia" w:ascii="宋体" w:hAnsi="宋体" w:cs="宋体"/>
          <w:color w:val="000000"/>
          <w:sz w:val="28"/>
          <w:szCs w:val="28"/>
        </w:rPr>
        <w:t>账号：</w:t>
      </w:r>
      <w:r>
        <w:rPr>
          <w:rFonts w:hint="eastAsia" w:ascii="宋体" w:hAnsi="宋体" w:cs="宋体"/>
          <w:sz w:val="28"/>
          <w:szCs w:val="28"/>
        </w:rPr>
        <w:t>161020100100181944</w:t>
      </w:r>
    </w:p>
    <w:p>
      <w:pPr>
        <w:pStyle w:val="2"/>
        <w:spacing w:line="480" w:lineRule="exact"/>
        <w:ind w:firstLine="560" w:firstLineChars="200"/>
        <w:rPr>
          <w:rFonts w:hint="eastAsia" w:hAnsi="宋体" w:cs="宋体"/>
          <w:color w:val="000000"/>
          <w:sz w:val="28"/>
          <w:szCs w:val="28"/>
        </w:rPr>
      </w:pPr>
      <w:r>
        <w:rPr>
          <w:rFonts w:hint="eastAsia" w:hAnsi="宋体" w:cs="宋体"/>
          <w:color w:val="000000"/>
          <w:sz w:val="28"/>
          <w:szCs w:val="28"/>
        </w:rPr>
        <w:t>开户行：</w:t>
      </w:r>
      <w:r>
        <w:rPr>
          <w:rFonts w:hint="eastAsia" w:hAnsi="宋体" w:cs="宋体"/>
          <w:sz w:val="28"/>
          <w:szCs w:val="28"/>
        </w:rPr>
        <w:t>兴业银行漳州分行营业部</w:t>
      </w:r>
    </w:p>
    <w:p>
      <w:pPr>
        <w:widowControl/>
        <w:shd w:val="clear" w:color="auto" w:fill="FFFFFF"/>
        <w:spacing w:line="520" w:lineRule="exact"/>
        <w:ind w:firstLine="600"/>
        <w:jc w:val="left"/>
        <w:rPr>
          <w:rFonts w:hint="eastAsia" w:ascii="宋体" w:hAnsi="宋体" w:cs="宋体"/>
          <w:b/>
          <w:bCs/>
          <w:sz w:val="28"/>
          <w:szCs w:val="28"/>
          <w:u w:val="single"/>
        </w:rPr>
      </w:pPr>
    </w:p>
    <w:p>
      <w:pPr>
        <w:shd w:val="clear" w:color="auto" w:fill="FFFFFF"/>
        <w:spacing w:line="520" w:lineRule="exact"/>
        <w:ind w:firstLine="562" w:firstLineChars="200"/>
        <w:jc w:val="left"/>
        <w:rPr>
          <w:rFonts w:ascii="宋体" w:hAnsi="宋体" w:cs="宋体"/>
          <w:kern w:val="0"/>
          <w:sz w:val="28"/>
          <w:szCs w:val="28"/>
        </w:rPr>
      </w:pPr>
      <w:r>
        <w:rPr>
          <w:rFonts w:hint="eastAsia" w:ascii="宋体" w:hAnsi="宋体" w:cs="宋体"/>
          <w:b/>
          <w:bCs/>
          <w:kern w:val="0"/>
          <w:sz w:val="28"/>
          <w:szCs w:val="28"/>
        </w:rPr>
        <w:t>十二、</w:t>
      </w:r>
      <w:r>
        <w:rPr>
          <w:rFonts w:ascii="宋体" w:hAnsi="宋体" w:cs="宋体"/>
          <w:b/>
          <w:bCs/>
          <w:kern w:val="0"/>
          <w:sz w:val="28"/>
          <w:szCs w:val="28"/>
        </w:rPr>
        <w:t>其他事项</w:t>
      </w:r>
      <w:r>
        <w:rPr>
          <w:rFonts w:ascii="宋体" w:hAnsi="宋体" w:cs="宋体"/>
          <w:kern w:val="0"/>
          <w:sz w:val="28"/>
          <w:szCs w:val="28"/>
        </w:rPr>
        <w:t xml:space="preserve"> 1、本须知与《招租公告》《成交确认书》及各类相关合同文本都具有法律效力。 2、本公司保留对本须知的解释权。</w:t>
      </w:r>
    </w:p>
    <w:p>
      <w:pPr>
        <w:shd w:val="clear" w:color="auto" w:fill="FFFFFF"/>
        <w:spacing w:line="520" w:lineRule="exact"/>
        <w:ind w:firstLine="560" w:firstLineChars="200"/>
        <w:jc w:val="left"/>
        <w:rPr>
          <w:rFonts w:ascii="宋体" w:hAnsi="宋体" w:cs="宋体"/>
          <w:kern w:val="0"/>
          <w:sz w:val="28"/>
          <w:szCs w:val="28"/>
        </w:rPr>
      </w:pPr>
      <w:r>
        <w:rPr>
          <w:rFonts w:ascii="宋体" w:hAnsi="宋体" w:cs="宋体"/>
          <w:kern w:val="0"/>
          <w:sz w:val="28"/>
          <w:szCs w:val="28"/>
        </w:rPr>
        <w:t>本人已认真阅读本《招租须知》，并实地查看招租标的，查阅招租资料，认可招租标的之现状，同意遵守本招租规则。</w:t>
      </w:r>
    </w:p>
    <w:p>
      <w:pPr>
        <w:shd w:val="clear" w:color="auto" w:fill="FFFFFF"/>
        <w:spacing w:line="52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附件：1、《标的面积、竞租保证金及竞价起始价汇总表》；</w:t>
      </w:r>
    </w:p>
    <w:p>
      <w:pPr>
        <w:shd w:val="clear" w:color="auto" w:fill="FFFFFF"/>
        <w:spacing w:line="520" w:lineRule="exact"/>
        <w:ind w:firstLine="1400" w:firstLineChars="500"/>
        <w:jc w:val="left"/>
        <w:rPr>
          <w:rFonts w:hint="eastAsia" w:ascii="宋体" w:hAnsi="宋体" w:cs="宋体"/>
          <w:kern w:val="0"/>
          <w:sz w:val="28"/>
          <w:szCs w:val="28"/>
        </w:rPr>
      </w:pPr>
      <w:r>
        <w:rPr>
          <w:rFonts w:hint="eastAsia" w:ascii="宋体" w:hAnsi="宋体" w:cs="宋体"/>
          <w:kern w:val="0"/>
          <w:sz w:val="28"/>
          <w:szCs w:val="28"/>
        </w:rPr>
        <w:t>2、《成交后办理流程》；</w:t>
      </w:r>
    </w:p>
    <w:p>
      <w:pPr>
        <w:tabs>
          <w:tab w:val="left" w:pos="690"/>
        </w:tabs>
        <w:spacing w:line="520" w:lineRule="exact"/>
        <w:rPr>
          <w:rFonts w:ascii="宋体" w:hAnsi="宋体"/>
          <w:sz w:val="28"/>
          <w:szCs w:val="28"/>
        </w:rPr>
      </w:pPr>
    </w:p>
    <w:p>
      <w:pPr>
        <w:spacing w:line="520" w:lineRule="exact"/>
        <w:ind w:firstLine="560" w:firstLineChars="200"/>
        <w:rPr>
          <w:rFonts w:ascii="宋体" w:hAnsi="宋体" w:cs="宋体"/>
          <w:kern w:val="0"/>
          <w:sz w:val="28"/>
          <w:szCs w:val="28"/>
        </w:rPr>
      </w:pPr>
      <w:r>
        <w:rPr>
          <w:rFonts w:ascii="宋体" w:hAnsi="宋体" w:cs="宋体"/>
          <w:kern w:val="0"/>
          <w:sz w:val="28"/>
          <w:szCs w:val="28"/>
        </w:rPr>
        <w:t xml:space="preserve">                        </w:t>
      </w:r>
    </w:p>
    <w:p>
      <w:pPr>
        <w:spacing w:line="520" w:lineRule="exact"/>
        <w:ind w:firstLine="3080" w:firstLineChars="1100"/>
        <w:rPr>
          <w:rFonts w:ascii="宋体" w:hAnsi="宋体" w:cs="宋体"/>
          <w:kern w:val="0"/>
          <w:sz w:val="28"/>
          <w:szCs w:val="28"/>
        </w:rPr>
      </w:pPr>
      <w:r>
        <w:rPr>
          <w:rFonts w:hint="eastAsia" w:ascii="宋体" w:hAnsi="宋体" w:cs="宋体"/>
          <w:kern w:val="0"/>
          <w:sz w:val="28"/>
          <w:szCs w:val="28"/>
        </w:rPr>
        <w:t>2020年01月10日</w:t>
      </w:r>
    </w:p>
    <w:p>
      <w:pPr>
        <w:spacing w:line="520" w:lineRule="exact"/>
        <w:ind w:firstLine="560" w:firstLineChars="200"/>
        <w:rPr>
          <w:rFonts w:ascii="宋体" w:hAnsi="宋体" w:cs="宋体"/>
          <w:kern w:val="0"/>
          <w:sz w:val="28"/>
          <w:szCs w:val="28"/>
        </w:rPr>
      </w:pPr>
    </w:p>
    <w:p>
      <w:pPr>
        <w:spacing w:line="520" w:lineRule="exact"/>
        <w:ind w:firstLine="560" w:firstLineChars="200"/>
        <w:rPr>
          <w:rFonts w:ascii="宋体" w:hAnsi="宋体" w:cs="宋体"/>
          <w:kern w:val="0"/>
          <w:sz w:val="28"/>
          <w:szCs w:val="28"/>
        </w:rPr>
      </w:pPr>
    </w:p>
    <w:p>
      <w:pPr>
        <w:spacing w:line="520" w:lineRule="exact"/>
        <w:ind w:firstLine="560" w:firstLineChars="200"/>
        <w:rPr>
          <w:rFonts w:ascii="宋体" w:hAnsi="宋体" w:cs="宋体"/>
          <w:kern w:val="0"/>
          <w:sz w:val="28"/>
          <w:szCs w:val="28"/>
        </w:rPr>
      </w:pPr>
    </w:p>
    <w:p>
      <w:pPr>
        <w:spacing w:line="520" w:lineRule="exact"/>
        <w:ind w:firstLine="560" w:firstLineChars="200"/>
        <w:rPr>
          <w:rFonts w:ascii="宋体" w:hAnsi="宋体" w:cs="宋体"/>
          <w:kern w:val="0"/>
          <w:sz w:val="28"/>
          <w:szCs w:val="28"/>
        </w:rPr>
      </w:pPr>
    </w:p>
    <w:p>
      <w:pPr>
        <w:spacing w:line="520" w:lineRule="exact"/>
        <w:ind w:firstLine="560" w:firstLineChars="200"/>
        <w:rPr>
          <w:rFonts w:ascii="宋体" w:hAnsi="宋体" w:cs="宋体"/>
          <w:kern w:val="0"/>
          <w:sz w:val="28"/>
          <w:szCs w:val="28"/>
        </w:rPr>
      </w:pPr>
    </w:p>
    <w:p>
      <w:pPr>
        <w:spacing w:line="520" w:lineRule="exact"/>
        <w:ind w:firstLine="560" w:firstLineChars="200"/>
        <w:rPr>
          <w:rFonts w:hint="eastAsia" w:ascii="宋体" w:hAnsi="宋体" w:cs="宋体"/>
          <w:kern w:val="0"/>
          <w:sz w:val="28"/>
          <w:szCs w:val="28"/>
        </w:rPr>
      </w:pPr>
    </w:p>
    <w:p>
      <w:pPr>
        <w:spacing w:line="520" w:lineRule="exact"/>
        <w:ind w:firstLine="560" w:firstLineChars="200"/>
        <w:rPr>
          <w:rFonts w:hint="eastAsia" w:ascii="宋体" w:hAnsi="宋体" w:cs="宋体"/>
          <w:kern w:val="0"/>
          <w:sz w:val="28"/>
          <w:szCs w:val="28"/>
        </w:rPr>
      </w:pPr>
    </w:p>
    <w:p>
      <w:pPr>
        <w:rPr>
          <w:rFonts w:hint="eastAsia"/>
          <w:b/>
          <w:bCs/>
        </w:rPr>
      </w:pPr>
    </w:p>
    <w:p>
      <w:pPr>
        <w:rPr>
          <w:bCs/>
        </w:rPr>
      </w:pPr>
      <w:r>
        <w:rPr>
          <w:rFonts w:hint="eastAsia"/>
          <w:bCs/>
        </w:rPr>
        <w:t>附件1</w:t>
      </w:r>
    </w:p>
    <w:p>
      <w:pPr>
        <w:jc w:val="center"/>
        <w:rPr>
          <w:b/>
          <w:bCs/>
        </w:rPr>
      </w:pPr>
      <w:r>
        <w:rPr>
          <w:rFonts w:hint="eastAsia"/>
          <w:b/>
          <w:bCs/>
        </w:rPr>
        <w:t>店面标的面积、竞租保证金及竞价起始价</w:t>
      </w:r>
    </w:p>
    <w:tbl>
      <w:tblPr>
        <w:tblStyle w:val="7"/>
        <w:tblW w:w="8518" w:type="dxa"/>
        <w:tblInd w:w="95" w:type="dxa"/>
        <w:tblLayout w:type="fixed"/>
        <w:tblCellMar>
          <w:top w:w="0" w:type="dxa"/>
          <w:left w:w="108" w:type="dxa"/>
          <w:bottom w:w="0" w:type="dxa"/>
          <w:right w:w="108" w:type="dxa"/>
        </w:tblCellMar>
      </w:tblPr>
      <w:tblGrid>
        <w:gridCol w:w="1006"/>
        <w:gridCol w:w="992"/>
        <w:gridCol w:w="1984"/>
        <w:gridCol w:w="1985"/>
        <w:gridCol w:w="1134"/>
        <w:gridCol w:w="1417"/>
      </w:tblGrid>
      <w:tr>
        <w:tblPrEx>
          <w:tblLayout w:type="fixed"/>
          <w:tblCellMar>
            <w:top w:w="0" w:type="dxa"/>
            <w:left w:w="108" w:type="dxa"/>
            <w:bottom w:w="0" w:type="dxa"/>
            <w:right w:w="108" w:type="dxa"/>
          </w:tblCellMar>
        </w:tblPrEx>
        <w:trPr>
          <w:trHeight w:val="525" w:hRule="atLeast"/>
        </w:trPr>
        <w:tc>
          <w:tcPr>
            <w:tcW w:w="1006" w:type="dxa"/>
            <w:tcBorders>
              <w:top w:val="single" w:color="auto" w:sz="8" w:space="0"/>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标的号</w:t>
            </w:r>
          </w:p>
        </w:tc>
        <w:tc>
          <w:tcPr>
            <w:tcW w:w="992" w:type="dxa"/>
            <w:tcBorders>
              <w:top w:val="single" w:color="auto" w:sz="8" w:space="0"/>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店面编号</w:t>
            </w:r>
          </w:p>
        </w:tc>
        <w:tc>
          <w:tcPr>
            <w:tcW w:w="1984" w:type="dxa"/>
            <w:tcBorders>
              <w:top w:val="single" w:color="auto" w:sz="8" w:space="0"/>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店面名称</w:t>
            </w:r>
          </w:p>
        </w:tc>
        <w:tc>
          <w:tcPr>
            <w:tcW w:w="1985" w:type="dxa"/>
            <w:tcBorders>
              <w:top w:val="single" w:color="auto" w:sz="8" w:space="0"/>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建筑面积约</w:t>
            </w:r>
          </w:p>
        </w:tc>
        <w:tc>
          <w:tcPr>
            <w:tcW w:w="1134" w:type="dxa"/>
            <w:tcBorders>
              <w:top w:val="single" w:color="auto" w:sz="8" w:space="0"/>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竞租保证金（元）</w:t>
            </w:r>
          </w:p>
        </w:tc>
        <w:tc>
          <w:tcPr>
            <w:tcW w:w="1417" w:type="dxa"/>
            <w:tcBorders>
              <w:top w:val="single" w:color="auto" w:sz="8" w:space="0"/>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竞价起始价（元/月）</w:t>
            </w: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01地块22幢D26</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标的97</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97</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标的98</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98</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标的99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99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01地块22幢D20</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01地块22幢D19</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01地块22幢D18</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3200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二层：198.64㎡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一层：42.41㎡</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二层：56.01㎡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标的107</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107</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标的108</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108</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01地块22幢D10</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标的109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109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01地块22幢D09</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01地块22幢D08</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01地块22幢D06</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二层：63.58㎡</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标的117</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117</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01地块22幢D01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一层：62.12㎡</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二层：82.05㎡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标的118</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118</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一层：61.91㎡</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二层：81.81㎡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标的119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119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一层：47.92㎡</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二层：63.32㎡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一层：48.38㎡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一层：47.92㎡</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一层：48.38㎡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04地块23幢D06</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04地块23幢D08</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04地块23幢D09</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标的127</w:t>
            </w:r>
          </w:p>
        </w:tc>
        <w:tc>
          <w:tcPr>
            <w:tcW w:w="992"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127</w:t>
            </w:r>
          </w:p>
        </w:tc>
        <w:tc>
          <w:tcPr>
            <w:tcW w:w="1984"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04地块23幢D10</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c>
          <w:tcPr>
            <w:tcW w:w="992"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　</w:t>
            </w:r>
          </w:p>
        </w:tc>
        <w:tc>
          <w:tcPr>
            <w:tcW w:w="1984" w:type="dxa"/>
            <w:vMerge w:val="continue"/>
            <w:tcBorders>
              <w:top w:val="nil"/>
              <w:left w:val="single" w:color="auto" w:sz="8" w:space="0"/>
              <w:bottom w:val="single" w:color="auto" w:sz="4"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4"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标的128</w:t>
            </w:r>
          </w:p>
        </w:tc>
        <w:tc>
          <w:tcPr>
            <w:tcW w:w="992"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128</w:t>
            </w:r>
          </w:p>
        </w:tc>
        <w:tc>
          <w:tcPr>
            <w:tcW w:w="1984" w:type="dxa"/>
            <w:vMerge w:val="restart"/>
            <w:tcBorders>
              <w:top w:val="single" w:color="auto" w:sz="4"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04地块23幢D11</w:t>
            </w:r>
          </w:p>
        </w:tc>
        <w:tc>
          <w:tcPr>
            <w:tcW w:w="1985" w:type="dxa"/>
            <w:tcBorders>
              <w:top w:val="single" w:color="auto" w:sz="4" w:space="0"/>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single" w:color="auto" w:sz="4"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标的129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129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一层：42.42㎡</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二层：55.75㎡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3200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二层：199.21㎡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04地块23幢D16</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04地块23幢D18</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04地块23幢D19</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85" w:hRule="atLeast"/>
        </w:trPr>
        <w:tc>
          <w:tcPr>
            <w:tcW w:w="1006" w:type="dxa"/>
            <w:vMerge w:val="restart"/>
            <w:tcBorders>
              <w:top w:val="nil"/>
              <w:left w:val="single" w:color="auto" w:sz="8" w:space="0"/>
              <w:bottom w:val="single" w:color="000000" w:sz="8" w:space="0"/>
              <w:right w:val="single" w:color="auto" w:sz="8" w:space="0"/>
            </w:tcBorders>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标的137</w:t>
            </w:r>
          </w:p>
        </w:tc>
        <w:tc>
          <w:tcPr>
            <w:tcW w:w="992"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137</w:t>
            </w:r>
          </w:p>
        </w:tc>
        <w:tc>
          <w:tcPr>
            <w:tcW w:w="1984"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04地块23幢D20</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nil"/>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85"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标的138</w:t>
            </w:r>
          </w:p>
        </w:tc>
        <w:tc>
          <w:tcPr>
            <w:tcW w:w="992"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138</w:t>
            </w:r>
          </w:p>
        </w:tc>
        <w:tc>
          <w:tcPr>
            <w:tcW w:w="1984"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04地块23幢D21</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single" w:color="auto" w:sz="8" w:space="0"/>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single" w:color="auto" w:sz="8" w:space="0"/>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标的139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139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二层：63.63㎡</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04地块23幢D26</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一层：48.15㎡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二层：48.15㎡</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04地块23幢D28</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一层：47.00㎡</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1800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二层：62.11㎡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04地块23幢D29</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一层：45.86㎡</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1800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二层：60.60㎡</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标的147</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147</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标的148</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148</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标的149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149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一层：61.74㎡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二层：118.97㎡</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一层：100.76㎡</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4900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二层：133.24㎡</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一层：94.94㎡</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5000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二层：160.79㎡</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04地块7幢D06</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一层：68.66㎡</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3700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二层：126.60㎡</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04地块7幢D07</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标的154</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154</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04地块7幢D08</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04地块7幢D09</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标的156</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156</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04地块7幢D10</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标的157</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157</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04地块7幢D11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标的158</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158</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04地块7幢D12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二层：64.52㎡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标的159</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159</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04地块24幢D01</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二层：63.41㎡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标的160</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160</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04地块24幢D02</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二层：63.41㎡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标的161</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161</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04地块24幢D03</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一层：47.98㎡</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二层：63.41㎡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标的162</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162</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04地块24幢D04</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一层：46.69㎡</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2900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二层：126.81㎡</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70"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标的163</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163</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04地块24幢D05</w:t>
            </w:r>
          </w:p>
        </w:tc>
        <w:tc>
          <w:tcPr>
            <w:tcW w:w="1985" w:type="dxa"/>
            <w:tcBorders>
              <w:top w:val="nil"/>
              <w:left w:val="nil"/>
              <w:bottom w:val="nil"/>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一层：98.25㎡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5400</w:t>
            </w:r>
          </w:p>
        </w:tc>
      </w:tr>
      <w:tr>
        <w:tblPrEx>
          <w:tblLayout w:type="fixed"/>
          <w:tblCellMar>
            <w:top w:w="0" w:type="dxa"/>
            <w:left w:w="108" w:type="dxa"/>
            <w:bottom w:w="0" w:type="dxa"/>
            <w:right w:w="108" w:type="dxa"/>
          </w:tblCellMar>
        </w:tblPrEx>
        <w:trPr>
          <w:trHeight w:val="285"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二层：190.22㎡</w:t>
            </w: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标的164</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164</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04地块12幢D01</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标的165</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165</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04地块12幢D02</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标的166</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166</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04地块12幢D03</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360"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标的167</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167</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04地块12幢D04</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标的168</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168</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04地块12幢D05</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一层：44.53㎡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标的169</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169</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04地块12幢D06</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一层：46.90㎡</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标的170</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04地块12幢D07</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标的171</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171</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04地块12幢D08</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标的172</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172</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04地块12幢D09</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标的173</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173</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04地块12幢D10</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450"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标的174</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174</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04地块12幢D11</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一层：47.49㎡</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312" w:hRule="atLeast"/>
        </w:trPr>
        <w:tc>
          <w:tcPr>
            <w:tcW w:w="1006"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标的175</w:t>
            </w:r>
          </w:p>
        </w:tc>
        <w:tc>
          <w:tcPr>
            <w:tcW w:w="992"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175</w:t>
            </w:r>
          </w:p>
        </w:tc>
        <w:tc>
          <w:tcPr>
            <w:tcW w:w="198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04地块12幢D12</w:t>
            </w:r>
          </w:p>
        </w:tc>
        <w:tc>
          <w:tcPr>
            <w:tcW w:w="1985"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一层：43.95㎡</w:t>
            </w:r>
          </w:p>
        </w:tc>
        <w:tc>
          <w:tcPr>
            <w:tcW w:w="1134" w:type="dxa"/>
            <w:vMerge w:val="restart"/>
            <w:tcBorders>
              <w:top w:val="nil"/>
              <w:left w:val="single" w:color="auto" w:sz="8" w:space="0"/>
              <w:bottom w:val="single" w:color="000000"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vMerge w:val="restart"/>
            <w:tcBorders>
              <w:top w:val="nil"/>
              <w:left w:val="single" w:color="auto" w:sz="8" w:space="0"/>
              <w:bottom w:val="single" w:color="000000" w:sz="8" w:space="0"/>
              <w:right w:val="single" w:color="auto" w:sz="8" w:space="0"/>
            </w:tcBorders>
            <w:vAlign w:val="center"/>
          </w:tcPr>
          <w:p>
            <w:pPr>
              <w:widowControl/>
              <w:jc w:val="center"/>
              <w:rPr>
                <w:rFonts w:hint="default" w:ascii="黑体" w:hAnsi="黑体" w:eastAsia="黑体" w:cs="宋体"/>
                <w:color w:val="000000"/>
                <w:kern w:val="0"/>
                <w:szCs w:val="21"/>
                <w:lang w:val="en-US" w:eastAsia="zh-CN"/>
              </w:rPr>
            </w:pPr>
            <w:r>
              <w:rPr>
                <w:rFonts w:hint="eastAsia" w:ascii="黑体" w:hAnsi="黑体" w:eastAsia="黑体" w:cs="宋体"/>
                <w:color w:val="000000"/>
                <w:kern w:val="0"/>
                <w:szCs w:val="21"/>
                <w:lang w:val="en-US" w:eastAsia="zh-CN"/>
              </w:rPr>
              <w:t>1600</w:t>
            </w:r>
          </w:p>
        </w:tc>
      </w:tr>
      <w:tr>
        <w:tblPrEx>
          <w:tblLayout w:type="fixed"/>
          <w:tblCellMar>
            <w:top w:w="0" w:type="dxa"/>
            <w:left w:w="108" w:type="dxa"/>
            <w:bottom w:w="0" w:type="dxa"/>
            <w:right w:w="108" w:type="dxa"/>
          </w:tblCellMar>
        </w:tblPrEx>
        <w:trPr>
          <w:trHeight w:val="312" w:hRule="atLeast"/>
        </w:trPr>
        <w:tc>
          <w:tcPr>
            <w:tcW w:w="1006"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992"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985"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134"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c>
          <w:tcPr>
            <w:tcW w:w="1417" w:type="dxa"/>
            <w:vMerge w:val="continue"/>
            <w:tcBorders>
              <w:top w:val="nil"/>
              <w:left w:val="single" w:color="auto" w:sz="8" w:space="0"/>
              <w:bottom w:val="single" w:color="000000" w:sz="8" w:space="0"/>
              <w:right w:val="single" w:color="auto" w:sz="8" w:space="0"/>
            </w:tcBorders>
            <w:vAlign w:val="center"/>
          </w:tcPr>
          <w:p>
            <w:pPr>
              <w:widowControl/>
              <w:jc w:val="left"/>
              <w:rPr>
                <w:rFonts w:ascii="黑体" w:hAnsi="黑体" w:eastAsia="黑体" w:cs="宋体"/>
                <w:color w:val="000000"/>
                <w:kern w:val="0"/>
                <w:szCs w:val="21"/>
              </w:rPr>
            </w:pP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标的176</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176</w:t>
            </w:r>
            <w:bookmarkStart w:id="0" w:name="_GoBack"/>
            <w:bookmarkEnd w:id="0"/>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04地块12幢D13</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标的177</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177</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04地块12幢D14</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r>
        <w:tblPrEx>
          <w:tblLayout w:type="fixed"/>
          <w:tblCellMar>
            <w:top w:w="0" w:type="dxa"/>
            <w:left w:w="108" w:type="dxa"/>
            <w:bottom w:w="0" w:type="dxa"/>
            <w:right w:w="108" w:type="dxa"/>
          </w:tblCellMar>
        </w:tblPrEx>
        <w:trPr>
          <w:trHeight w:val="285" w:hRule="atLeast"/>
        </w:trPr>
        <w:tc>
          <w:tcPr>
            <w:tcW w:w="1006" w:type="dxa"/>
            <w:tcBorders>
              <w:top w:val="nil"/>
              <w:left w:val="single" w:color="auto" w:sz="8" w:space="0"/>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标的178</w:t>
            </w:r>
          </w:p>
        </w:tc>
        <w:tc>
          <w:tcPr>
            <w:tcW w:w="992"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178</w:t>
            </w:r>
          </w:p>
        </w:tc>
        <w:tc>
          <w:tcPr>
            <w:tcW w:w="198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04地块12幢D15</w:t>
            </w:r>
          </w:p>
        </w:tc>
        <w:tc>
          <w:tcPr>
            <w:tcW w:w="1985"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一层：48.43㎡</w:t>
            </w:r>
          </w:p>
        </w:tc>
        <w:tc>
          <w:tcPr>
            <w:tcW w:w="1134"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3000</w:t>
            </w:r>
          </w:p>
        </w:tc>
        <w:tc>
          <w:tcPr>
            <w:tcW w:w="1417" w:type="dxa"/>
            <w:tcBorders>
              <w:top w:val="nil"/>
              <w:left w:val="nil"/>
              <w:bottom w:val="single" w:color="auto" w:sz="8" w:space="0"/>
              <w:right w:val="single" w:color="auto" w:sz="8" w:space="0"/>
            </w:tcBorders>
            <w:vAlign w:val="center"/>
          </w:tcPr>
          <w:p>
            <w:pPr>
              <w:widowControl/>
              <w:jc w:val="center"/>
              <w:rPr>
                <w:rFonts w:ascii="黑体" w:hAnsi="黑体" w:eastAsia="黑体" w:cs="宋体"/>
                <w:color w:val="000000"/>
                <w:kern w:val="0"/>
                <w:szCs w:val="21"/>
              </w:rPr>
            </w:pPr>
            <w:r>
              <w:rPr>
                <w:rFonts w:hint="eastAsia" w:ascii="黑体" w:hAnsi="黑体" w:eastAsia="黑体" w:cs="宋体"/>
                <w:color w:val="000000"/>
                <w:kern w:val="0"/>
                <w:szCs w:val="21"/>
              </w:rPr>
              <w:t>1700</w:t>
            </w:r>
          </w:p>
        </w:tc>
      </w:tr>
    </w:tbl>
    <w:p>
      <w:pPr>
        <w:spacing w:line="520" w:lineRule="exact"/>
        <w:rPr>
          <w:rFonts w:hint="eastAsia" w:ascii="宋体" w:hAnsi="宋体" w:cs="宋体"/>
          <w:kern w:val="0"/>
          <w:sz w:val="28"/>
          <w:szCs w:val="28"/>
        </w:rPr>
      </w:pPr>
    </w:p>
    <w:p>
      <w:pPr>
        <w:spacing w:line="520" w:lineRule="exact"/>
        <w:rPr>
          <w:rFonts w:hint="eastAsia" w:ascii="宋体" w:hAnsi="宋体" w:cs="宋体"/>
          <w:kern w:val="0"/>
          <w:sz w:val="28"/>
          <w:szCs w:val="28"/>
        </w:rPr>
      </w:pPr>
    </w:p>
    <w:p>
      <w:pPr>
        <w:spacing w:line="520" w:lineRule="exact"/>
        <w:rPr>
          <w:rFonts w:ascii="宋体" w:hAnsi="宋体" w:cs="宋体"/>
          <w:kern w:val="0"/>
          <w:sz w:val="28"/>
          <w:szCs w:val="28"/>
        </w:rPr>
      </w:pPr>
    </w:p>
    <w:p>
      <w:pPr>
        <w:spacing w:line="520" w:lineRule="exact"/>
        <w:rPr>
          <w:rFonts w:ascii="宋体" w:hAnsi="宋体" w:cs="宋体"/>
          <w:kern w:val="0"/>
          <w:sz w:val="28"/>
          <w:szCs w:val="28"/>
        </w:rPr>
      </w:pPr>
      <w:r>
        <w:rPr>
          <w:rFonts w:hint="eastAsia" w:ascii="宋体" w:hAnsi="宋体" w:cs="宋体"/>
          <w:kern w:val="0"/>
          <w:sz w:val="28"/>
          <w:szCs w:val="28"/>
        </w:rPr>
        <w:t>附件2:</w:t>
      </w:r>
    </w:p>
    <w:p>
      <w:pPr>
        <w:spacing w:line="440" w:lineRule="exact"/>
        <w:jc w:val="center"/>
        <w:rPr>
          <w:sz w:val="32"/>
          <w:szCs w:val="32"/>
        </w:rPr>
      </w:pPr>
      <w:r>
        <w:rPr>
          <w:rFonts w:hint="eastAsia"/>
          <w:sz w:val="32"/>
          <w:szCs w:val="32"/>
        </w:rPr>
        <w:t>成交后办理流程</w:t>
      </w:r>
    </w:p>
    <w:p>
      <w:pPr>
        <w:spacing w:line="440" w:lineRule="exact"/>
        <w:jc w:val="left"/>
        <w:rPr>
          <w:rFonts w:ascii="宋体" w:hAnsi="宋体"/>
          <w:sz w:val="28"/>
          <w:szCs w:val="28"/>
        </w:rPr>
      </w:pPr>
      <w:r>
        <w:rPr>
          <w:rFonts w:hint="eastAsia" w:ascii="宋体" w:hAnsi="宋体"/>
          <w:sz w:val="28"/>
          <w:szCs w:val="28"/>
        </w:rPr>
        <w:t>一、缴交履约保证金及租金：</w:t>
      </w:r>
    </w:p>
    <w:p>
      <w:pPr>
        <w:spacing w:line="440" w:lineRule="exact"/>
        <w:ind w:firstLine="560" w:firstLineChars="200"/>
        <w:jc w:val="left"/>
        <w:rPr>
          <w:rFonts w:ascii="宋体" w:hAnsi="宋体"/>
          <w:sz w:val="28"/>
          <w:szCs w:val="28"/>
        </w:rPr>
      </w:pPr>
      <w:r>
        <w:rPr>
          <w:rFonts w:hint="eastAsia" w:ascii="宋体" w:hAnsi="宋体"/>
          <w:sz w:val="28"/>
          <w:szCs w:val="28"/>
        </w:rPr>
        <w:t>成交人在竞价成交之日起10个工作日内缴交承租履约保证金（竞拍成交价二个月租金）及一个周期租金并与出租方签订合同。</w:t>
      </w:r>
    </w:p>
    <w:p>
      <w:pPr>
        <w:spacing w:line="440" w:lineRule="exact"/>
        <w:ind w:firstLine="560" w:firstLineChars="200"/>
        <w:jc w:val="left"/>
        <w:rPr>
          <w:rFonts w:ascii="宋体" w:hAnsi="宋体"/>
          <w:sz w:val="28"/>
          <w:szCs w:val="28"/>
        </w:rPr>
      </w:pPr>
      <w:r>
        <w:rPr>
          <w:rFonts w:hint="eastAsia" w:ascii="宋体" w:hAnsi="宋体"/>
          <w:sz w:val="28"/>
          <w:szCs w:val="28"/>
        </w:rPr>
        <w:t>签订合同联系人：小莫           联系方式：0596-6289989</w:t>
      </w:r>
    </w:p>
    <w:p>
      <w:pPr>
        <w:spacing w:line="440" w:lineRule="exact"/>
        <w:ind w:firstLine="560" w:firstLineChars="200"/>
        <w:jc w:val="left"/>
        <w:rPr>
          <w:rFonts w:ascii="宋体" w:hAnsi="宋体"/>
          <w:sz w:val="28"/>
          <w:szCs w:val="28"/>
        </w:rPr>
      </w:pPr>
      <w:r>
        <w:rPr>
          <w:rFonts w:hint="eastAsia" w:ascii="宋体" w:hAnsi="宋体"/>
          <w:sz w:val="28"/>
          <w:szCs w:val="28"/>
        </w:rPr>
        <w:t>履约保证金及租金分别以银行转账方式提交至以下账户。</w:t>
      </w:r>
    </w:p>
    <w:p>
      <w:pPr>
        <w:spacing w:line="440" w:lineRule="exact"/>
        <w:ind w:firstLine="560" w:firstLineChars="200"/>
        <w:jc w:val="left"/>
        <w:rPr>
          <w:rFonts w:ascii="宋体" w:hAnsi="宋体"/>
          <w:sz w:val="28"/>
          <w:szCs w:val="28"/>
        </w:rPr>
      </w:pPr>
      <w:r>
        <w:rPr>
          <w:rFonts w:hint="eastAsia" w:ascii="宋体" w:hAnsi="宋体"/>
          <w:sz w:val="28"/>
          <w:szCs w:val="28"/>
        </w:rPr>
        <w:t>账户名：漳州圆山新城建设有限公司</w:t>
      </w:r>
    </w:p>
    <w:p>
      <w:pPr>
        <w:spacing w:line="440" w:lineRule="exact"/>
        <w:ind w:firstLine="560" w:firstLineChars="200"/>
        <w:jc w:val="left"/>
        <w:rPr>
          <w:rFonts w:ascii="宋体" w:hAnsi="宋体"/>
          <w:sz w:val="28"/>
          <w:szCs w:val="28"/>
        </w:rPr>
      </w:pPr>
      <w:r>
        <w:rPr>
          <w:rFonts w:hint="eastAsia" w:ascii="宋体" w:hAnsi="宋体"/>
          <w:sz w:val="28"/>
          <w:szCs w:val="28"/>
        </w:rPr>
        <w:t>账号：161020100100181944</w:t>
      </w:r>
    </w:p>
    <w:p>
      <w:pPr>
        <w:spacing w:line="440" w:lineRule="exact"/>
        <w:ind w:firstLine="560" w:firstLineChars="200"/>
        <w:jc w:val="left"/>
        <w:rPr>
          <w:rFonts w:ascii="宋体" w:hAnsi="宋体"/>
          <w:sz w:val="28"/>
          <w:szCs w:val="28"/>
        </w:rPr>
      </w:pPr>
      <w:r>
        <w:rPr>
          <w:rFonts w:hint="eastAsia" w:ascii="宋体" w:hAnsi="宋体"/>
          <w:sz w:val="28"/>
          <w:szCs w:val="28"/>
        </w:rPr>
        <w:t>开户行：兴业银行漳州分行营业部</w:t>
      </w:r>
    </w:p>
    <w:p>
      <w:pPr>
        <w:spacing w:line="440" w:lineRule="exact"/>
        <w:jc w:val="left"/>
        <w:rPr>
          <w:rFonts w:ascii="宋体" w:hAnsi="宋体"/>
          <w:sz w:val="28"/>
          <w:szCs w:val="28"/>
        </w:rPr>
      </w:pPr>
      <w:r>
        <w:rPr>
          <w:rFonts w:hint="eastAsia" w:ascii="宋体" w:hAnsi="宋体"/>
          <w:sz w:val="28"/>
          <w:szCs w:val="28"/>
        </w:rPr>
        <w:t>二、提交钥匙：缴交履约保证金及租金，且合同签订后出租方当场向成交人提交店面钥匙。</w:t>
      </w:r>
    </w:p>
    <w:p>
      <w:pPr>
        <w:spacing w:line="440" w:lineRule="exact"/>
        <w:jc w:val="left"/>
        <w:rPr>
          <w:rFonts w:ascii="宋体" w:hAnsi="宋体"/>
          <w:sz w:val="28"/>
          <w:szCs w:val="28"/>
        </w:rPr>
      </w:pPr>
      <w:r>
        <w:rPr>
          <w:rFonts w:hint="eastAsia" w:ascii="宋体" w:hAnsi="宋体"/>
          <w:sz w:val="28"/>
          <w:szCs w:val="28"/>
        </w:rPr>
        <w:t>三、办理物业管理手续：</w:t>
      </w:r>
    </w:p>
    <w:p>
      <w:pPr>
        <w:spacing w:line="440" w:lineRule="exact"/>
        <w:ind w:firstLine="560" w:firstLineChars="200"/>
        <w:jc w:val="left"/>
        <w:rPr>
          <w:rFonts w:ascii="宋体" w:hAnsi="宋体"/>
          <w:sz w:val="28"/>
          <w:szCs w:val="28"/>
        </w:rPr>
      </w:pPr>
      <w:r>
        <w:rPr>
          <w:rFonts w:hint="eastAsia" w:ascii="宋体" w:hAnsi="宋体"/>
          <w:sz w:val="28"/>
          <w:szCs w:val="28"/>
        </w:rPr>
        <w:t>成交人拿到钥匙后须到漳州市恒和泰物业服务有限公司（白云物业服务公司）办理相关物业手续后方可使用店面。</w:t>
      </w:r>
    </w:p>
    <w:p>
      <w:pPr>
        <w:spacing w:line="440" w:lineRule="exact"/>
        <w:ind w:firstLine="560" w:firstLineChars="200"/>
        <w:jc w:val="left"/>
        <w:rPr>
          <w:rFonts w:ascii="宋体" w:hAnsi="宋体"/>
          <w:sz w:val="28"/>
          <w:szCs w:val="28"/>
        </w:rPr>
      </w:pPr>
      <w:r>
        <w:rPr>
          <w:rFonts w:hint="eastAsia" w:ascii="宋体" w:hAnsi="宋体"/>
          <w:sz w:val="28"/>
          <w:szCs w:val="28"/>
        </w:rPr>
        <w:t>漳州市恒和泰物业服务有限公司地址：龙海市颜厝镇洪板村白云棚户区六号楼配电室二楼；</w:t>
      </w:r>
    </w:p>
    <w:p>
      <w:pPr>
        <w:spacing w:line="440" w:lineRule="exact"/>
        <w:ind w:firstLine="560" w:firstLineChars="200"/>
        <w:jc w:val="left"/>
        <w:rPr>
          <w:rFonts w:ascii="宋体" w:hAnsi="宋体"/>
          <w:sz w:val="28"/>
          <w:szCs w:val="28"/>
        </w:rPr>
      </w:pPr>
      <w:r>
        <w:rPr>
          <w:rFonts w:hint="eastAsia" w:ascii="宋体" w:hAnsi="宋体"/>
          <w:sz w:val="28"/>
          <w:szCs w:val="28"/>
        </w:rPr>
        <w:t>联系方式：0596-6613588；</w:t>
      </w:r>
    </w:p>
    <w:p>
      <w:pPr>
        <w:spacing w:line="440" w:lineRule="exact"/>
        <w:jc w:val="left"/>
        <w:rPr>
          <w:rFonts w:ascii="宋体" w:hAnsi="宋体"/>
          <w:sz w:val="28"/>
          <w:szCs w:val="28"/>
        </w:rPr>
      </w:pPr>
      <w:r>
        <w:rPr>
          <w:rFonts w:hint="eastAsia" w:ascii="宋体" w:hAnsi="宋体"/>
          <w:sz w:val="28"/>
          <w:szCs w:val="28"/>
        </w:rPr>
        <w:t>四、退还竞租保证金：</w:t>
      </w:r>
    </w:p>
    <w:p>
      <w:pPr>
        <w:spacing w:line="440" w:lineRule="exact"/>
        <w:ind w:firstLine="560" w:firstLineChars="200"/>
        <w:jc w:val="left"/>
        <w:rPr>
          <w:rFonts w:ascii="宋体" w:hAnsi="宋体"/>
          <w:sz w:val="28"/>
          <w:szCs w:val="28"/>
        </w:rPr>
      </w:pPr>
      <w:r>
        <w:rPr>
          <w:rFonts w:hint="eastAsia" w:ascii="宋体" w:hAnsi="宋体"/>
          <w:sz w:val="28"/>
          <w:szCs w:val="28"/>
        </w:rPr>
        <w:t>成交人与出租方签定《租赁合同》和缴纳合同租金后，凭租赁合同原件和租金缴纳凭证至拍卖行办理竞租保证金退还手续（拍卖行联系地址：龙文区水仙大街融都新界2号楼1104，联系电话2955510）</w:t>
      </w:r>
    </w:p>
    <w:p>
      <w:pPr>
        <w:spacing w:line="440" w:lineRule="exact"/>
        <w:jc w:val="left"/>
        <w:rPr>
          <w:rFonts w:ascii="宋体" w:hAnsi="宋体"/>
          <w:sz w:val="28"/>
          <w:szCs w:val="28"/>
        </w:rPr>
      </w:pPr>
      <w:r>
        <w:rPr>
          <w:rFonts w:hint="eastAsia" w:ascii="宋体" w:hAnsi="宋体"/>
          <w:sz w:val="28"/>
          <w:szCs w:val="28"/>
        </w:rPr>
        <w:t>五、履约保证金的退还：</w:t>
      </w:r>
    </w:p>
    <w:p>
      <w:pPr>
        <w:spacing w:line="440" w:lineRule="exact"/>
        <w:ind w:firstLine="560" w:firstLineChars="200"/>
        <w:jc w:val="left"/>
        <w:rPr>
          <w:rFonts w:ascii="宋体" w:hAnsi="宋体"/>
          <w:sz w:val="28"/>
          <w:szCs w:val="28"/>
        </w:rPr>
      </w:pPr>
      <w:r>
        <w:rPr>
          <w:rFonts w:hint="eastAsia" w:ascii="宋体" w:hAnsi="宋体"/>
          <w:sz w:val="28"/>
          <w:szCs w:val="28"/>
        </w:rPr>
        <w:t>合同到期后，成交人退租时交清所有应缴租金及相关水电物业等费用且腾空退房，并经出租方验收店面各设备没有损坏的情况下，可如数退回履约保证金（不计利息）。</w:t>
      </w:r>
    </w:p>
    <w:p>
      <w:pPr>
        <w:spacing w:line="440" w:lineRule="exact"/>
        <w:jc w:val="left"/>
        <w:rPr>
          <w:sz w:val="24"/>
        </w:rPr>
      </w:pPr>
    </w:p>
    <w:p>
      <w:pPr>
        <w:spacing w:line="440" w:lineRule="exact"/>
        <w:jc w:val="left"/>
        <w:rPr>
          <w:sz w:val="24"/>
        </w:rPr>
      </w:pPr>
    </w:p>
    <w:p>
      <w:pPr>
        <w:spacing w:line="440" w:lineRule="exact"/>
        <w:jc w:val="right"/>
        <w:rPr>
          <w:rFonts w:ascii="宋体" w:hAnsi="宋体"/>
          <w:sz w:val="28"/>
          <w:szCs w:val="28"/>
        </w:rPr>
      </w:pPr>
      <w:r>
        <w:rPr>
          <w:rFonts w:hint="eastAsia" w:ascii="宋体" w:hAnsi="宋体"/>
          <w:sz w:val="28"/>
          <w:szCs w:val="28"/>
        </w:rPr>
        <w:t>漳州圆山新城建设有限公司</w:t>
      </w:r>
    </w:p>
    <w:p>
      <w:pPr>
        <w:ind w:firstLine="5880" w:firstLineChars="2100"/>
      </w:pPr>
      <w:r>
        <w:rPr>
          <w:rFonts w:hint="eastAsia" w:ascii="宋体" w:hAnsi="宋体"/>
          <w:sz w:val="28"/>
          <w:szCs w:val="28"/>
        </w:rPr>
        <w:t>2020年01月 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D4A79"/>
    <w:rsid w:val="002D4A79"/>
    <w:rsid w:val="00961EF2"/>
    <w:rsid w:val="340F6ADF"/>
    <w:rsid w:val="46A83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6"/>
    <w:qFormat/>
    <w:uiPriority w:val="0"/>
    <w:rPr>
      <w:rFonts w:ascii="宋体" w:hAnsi="Courier New" w:cs="Courier New" w:eastAsiaTheme="minorEastAsia"/>
      <w:szCs w:val="21"/>
    </w:rPr>
  </w:style>
  <w:style w:type="paragraph" w:styleId="3">
    <w:name w:val="Balloon Text"/>
    <w:basedOn w:val="1"/>
    <w:link w:val="14"/>
    <w:qFormat/>
    <w:uiPriority w:val="0"/>
    <w:rPr>
      <w:rFonts w:eastAsiaTheme="minorEastAsia" w:cstheme="minorBidi"/>
      <w:sz w:val="18"/>
      <w:szCs w:val="18"/>
    </w:rPr>
  </w:style>
  <w:style w:type="paragraph" w:styleId="4">
    <w:name w:val="footer"/>
    <w:basedOn w:val="1"/>
    <w:link w:val="15"/>
    <w:qFormat/>
    <w:uiPriority w:val="99"/>
    <w:pPr>
      <w:tabs>
        <w:tab w:val="center" w:pos="4153"/>
        <w:tab w:val="right" w:pos="8306"/>
      </w:tabs>
      <w:snapToGrid w:val="0"/>
      <w:jc w:val="left"/>
    </w:pPr>
    <w:rPr>
      <w:rFonts w:eastAsiaTheme="minorEastAsia" w:cstheme="minorBidi"/>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rFonts w:eastAsiaTheme="minorEastAsia" w:cstheme="minorBidi"/>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9">
    <w:name w:val="页脚 Char"/>
    <w:link w:val="4"/>
    <w:uiPriority w:val="99"/>
    <w:rPr>
      <w:rFonts w:ascii="Calibri" w:hAnsi="Calibri"/>
      <w:sz w:val="18"/>
      <w:szCs w:val="18"/>
    </w:rPr>
  </w:style>
  <w:style w:type="character" w:customStyle="1" w:styleId="10">
    <w:name w:val="纯文本 Char"/>
    <w:link w:val="2"/>
    <w:uiPriority w:val="0"/>
    <w:rPr>
      <w:rFonts w:ascii="宋体" w:hAnsi="Courier New" w:cs="Courier New"/>
      <w:szCs w:val="21"/>
    </w:rPr>
  </w:style>
  <w:style w:type="character" w:customStyle="1" w:styleId="11">
    <w:name w:val="批注框文本 Char"/>
    <w:link w:val="3"/>
    <w:uiPriority w:val="0"/>
    <w:rPr>
      <w:rFonts w:ascii="Calibri" w:hAnsi="Calibri"/>
      <w:sz w:val="18"/>
      <w:szCs w:val="18"/>
    </w:rPr>
  </w:style>
  <w:style w:type="character" w:customStyle="1" w:styleId="12">
    <w:name w:val="页眉 Char"/>
    <w:link w:val="5"/>
    <w:uiPriority w:val="99"/>
    <w:rPr>
      <w:rFonts w:ascii="Calibri" w:hAnsi="Calibri"/>
      <w:sz w:val="18"/>
      <w:szCs w:val="18"/>
    </w:rPr>
  </w:style>
  <w:style w:type="character" w:customStyle="1" w:styleId="13">
    <w:name w:val="页眉 Char1"/>
    <w:basedOn w:val="8"/>
    <w:link w:val="5"/>
    <w:semiHidden/>
    <w:qFormat/>
    <w:uiPriority w:val="99"/>
    <w:rPr>
      <w:rFonts w:ascii="Calibri" w:hAnsi="Calibri" w:eastAsia="宋体" w:cs="Times New Roman"/>
      <w:sz w:val="18"/>
      <w:szCs w:val="18"/>
    </w:rPr>
  </w:style>
  <w:style w:type="character" w:customStyle="1" w:styleId="14">
    <w:name w:val="批注框文本 Char1"/>
    <w:basedOn w:val="8"/>
    <w:link w:val="3"/>
    <w:semiHidden/>
    <w:uiPriority w:val="99"/>
    <w:rPr>
      <w:rFonts w:ascii="Calibri" w:hAnsi="Calibri" w:eastAsia="宋体" w:cs="Times New Roman"/>
      <w:sz w:val="18"/>
      <w:szCs w:val="18"/>
    </w:rPr>
  </w:style>
  <w:style w:type="character" w:customStyle="1" w:styleId="15">
    <w:name w:val="页脚 Char1"/>
    <w:basedOn w:val="8"/>
    <w:link w:val="4"/>
    <w:semiHidden/>
    <w:uiPriority w:val="99"/>
    <w:rPr>
      <w:rFonts w:ascii="Calibri" w:hAnsi="Calibri" w:eastAsia="宋体" w:cs="Times New Roman"/>
      <w:sz w:val="18"/>
      <w:szCs w:val="18"/>
    </w:rPr>
  </w:style>
  <w:style w:type="character" w:customStyle="1" w:styleId="16">
    <w:name w:val="纯文本 Char1"/>
    <w:basedOn w:val="8"/>
    <w:link w:val="2"/>
    <w:semiHidden/>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1369</Words>
  <Characters>7809</Characters>
  <Lines>65</Lines>
  <Paragraphs>18</Paragraphs>
  <TotalTime>5</TotalTime>
  <ScaleCrop>false</ScaleCrop>
  <LinksUpToDate>false</LinksUpToDate>
  <CharactersWithSpaces>9160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2020-01-10T07:33:00Z</dcterms:created>
  <dc:creator>by</dc:creator>
  <cp:lastModifiedBy>小莫</cp:lastModifiedBy>
  <dcterms:modified xsi:type="dcterms:W3CDTF">2020-01-14T07:13:42Z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